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3FF" w:rsidRPr="007A7434" w:rsidRDefault="008D452F" w:rsidP="007A7434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center"/>
        <w:rPr>
          <w:color w:val="000000"/>
          <w:sz w:val="28"/>
          <w:szCs w:val="28"/>
          <w:highlight w:val="white"/>
          <w:lang w:val="uk-UA"/>
        </w:rPr>
      </w:pPr>
      <w:bookmarkStart w:id="0" w:name="bookmark=id.gjdgxs" w:colFirst="0" w:colLast="0"/>
      <w:bookmarkEnd w:id="0"/>
      <w:r w:rsidRPr="007A7434">
        <w:rPr>
          <w:b/>
          <w:color w:val="000000"/>
          <w:sz w:val="28"/>
          <w:szCs w:val="28"/>
          <w:highlight w:val="white"/>
          <w:lang w:val="uk-UA"/>
        </w:rPr>
        <w:t>МІНІСТЕРСТВО ОСВІТИ І НАУКИ УКРАЇНИ</w:t>
      </w:r>
    </w:p>
    <w:p w:rsidR="003E43FF" w:rsidRPr="007A7434" w:rsidRDefault="003E43FF" w:rsidP="007A7434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center"/>
        <w:rPr>
          <w:color w:val="000000"/>
          <w:sz w:val="28"/>
          <w:szCs w:val="28"/>
          <w:highlight w:val="white"/>
          <w:lang w:val="uk-UA"/>
        </w:rPr>
      </w:pPr>
    </w:p>
    <w:p w:rsidR="003E43FF" w:rsidRPr="007A7434" w:rsidRDefault="008D452F" w:rsidP="007A7434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center"/>
        <w:rPr>
          <w:color w:val="000000"/>
          <w:sz w:val="28"/>
          <w:szCs w:val="28"/>
          <w:highlight w:val="white"/>
          <w:lang w:val="uk-UA"/>
        </w:rPr>
      </w:pPr>
      <w:bookmarkStart w:id="1" w:name="bookmark=id.30j0zll" w:colFirst="0" w:colLast="0"/>
      <w:bookmarkEnd w:id="1"/>
      <w:r w:rsidRPr="007A7434">
        <w:rPr>
          <w:b/>
          <w:color w:val="000000"/>
          <w:sz w:val="28"/>
          <w:szCs w:val="28"/>
          <w:highlight w:val="white"/>
          <w:lang w:val="uk-UA"/>
        </w:rPr>
        <w:t>ОДЕСЬКА ДЕРЖАВНА АКАДЕМІЯ БУДІВНИЦТВА ТА АРХІТЕКТУРИ</w:t>
      </w:r>
    </w:p>
    <w:p w:rsidR="003E43FF" w:rsidRPr="007A7434" w:rsidRDefault="003E43FF" w:rsidP="007A743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11" w:line="300" w:lineRule="auto"/>
        <w:ind w:left="1" w:hanging="3"/>
        <w:jc w:val="left"/>
        <w:rPr>
          <w:b/>
          <w:color w:val="000000"/>
          <w:sz w:val="27"/>
          <w:szCs w:val="27"/>
          <w:highlight w:val="white"/>
          <w:lang w:val="uk-UA"/>
        </w:rPr>
      </w:pPr>
    </w:p>
    <w:p w:rsidR="003E43FF" w:rsidRPr="007A7434" w:rsidRDefault="003E43FF" w:rsidP="007A743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11" w:line="300" w:lineRule="auto"/>
        <w:ind w:left="1" w:hanging="3"/>
        <w:jc w:val="left"/>
        <w:rPr>
          <w:b/>
          <w:color w:val="000000"/>
          <w:sz w:val="28"/>
          <w:szCs w:val="28"/>
          <w:highlight w:val="white"/>
          <w:lang w:val="uk-UA"/>
        </w:rPr>
      </w:pPr>
    </w:p>
    <w:p w:rsidR="003E43FF" w:rsidRPr="007A7434" w:rsidRDefault="008D452F" w:rsidP="007A7434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spacing w:after="280" w:line="300" w:lineRule="auto"/>
        <w:ind w:left="1" w:hanging="3"/>
        <w:jc w:val="left"/>
        <w:rPr>
          <w:color w:val="000000"/>
          <w:sz w:val="28"/>
          <w:szCs w:val="28"/>
          <w:lang w:val="uk-UA"/>
        </w:rPr>
      </w:pPr>
      <w:r w:rsidRPr="007A7434">
        <w:rPr>
          <w:b/>
          <w:color w:val="000000"/>
          <w:sz w:val="28"/>
          <w:szCs w:val="28"/>
          <w:lang w:val="uk-UA"/>
        </w:rPr>
        <w:t xml:space="preserve"> </w:t>
      </w:r>
      <w:r w:rsidR="007A7434" w:rsidRPr="007A7434">
        <w:rPr>
          <w:b/>
          <w:color w:val="000000"/>
          <w:sz w:val="28"/>
          <w:szCs w:val="28"/>
          <w:lang w:val="uk-UA"/>
        </w:rPr>
        <w:tab/>
      </w:r>
      <w:r w:rsidRPr="007A7434">
        <w:rPr>
          <w:b/>
          <w:color w:val="000000"/>
          <w:sz w:val="28"/>
          <w:szCs w:val="28"/>
          <w:lang w:val="uk-UA"/>
        </w:rPr>
        <w:t xml:space="preserve"> ЗАТВЕРДЖЕНО</w:t>
      </w:r>
      <w:r w:rsidRPr="007A7434">
        <w:rPr>
          <w:noProof/>
          <w:lang w:val="uk-UA"/>
        </w:rPr>
        <w:drawing>
          <wp:anchor distT="0" distB="0" distL="114300" distR="114300" simplePos="0" relativeHeight="251658240" behindDoc="0" locked="0" layoutInCell="1" hidden="0" allowOverlap="1" wp14:anchorId="71BC017B" wp14:editId="5491BFE6">
            <wp:simplePos x="0" y="0"/>
            <wp:positionH relativeFrom="column">
              <wp:posOffset>541019</wp:posOffset>
            </wp:positionH>
            <wp:positionV relativeFrom="paragraph">
              <wp:posOffset>49530</wp:posOffset>
            </wp:positionV>
            <wp:extent cx="1136650" cy="135255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35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E43FF" w:rsidRPr="007A7434" w:rsidRDefault="008D452F" w:rsidP="007A7434">
      <w:pPr>
        <w:pBdr>
          <w:top w:val="nil"/>
          <w:left w:val="nil"/>
          <w:bottom w:val="nil"/>
          <w:right w:val="nil"/>
          <w:between w:val="nil"/>
        </w:pBdr>
        <w:spacing w:before="120" w:after="280" w:line="300" w:lineRule="auto"/>
        <w:ind w:left="1" w:hanging="3"/>
        <w:jc w:val="left"/>
        <w:rPr>
          <w:color w:val="000000"/>
          <w:sz w:val="28"/>
          <w:szCs w:val="28"/>
          <w:lang w:val="uk-UA"/>
        </w:rPr>
      </w:pPr>
      <w:r w:rsidRPr="007A7434"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Ректор  академії</w:t>
      </w:r>
    </w:p>
    <w:p w:rsidR="003E43FF" w:rsidRPr="007A7434" w:rsidRDefault="008D452F" w:rsidP="007A7434">
      <w:pPr>
        <w:pBdr>
          <w:top w:val="nil"/>
          <w:left w:val="nil"/>
          <w:bottom w:val="nil"/>
          <w:right w:val="nil"/>
          <w:between w:val="nil"/>
        </w:pBdr>
        <w:spacing w:before="120" w:after="280" w:line="300" w:lineRule="auto"/>
        <w:ind w:left="1" w:hanging="3"/>
        <w:jc w:val="right"/>
        <w:rPr>
          <w:color w:val="000000"/>
          <w:sz w:val="28"/>
          <w:szCs w:val="28"/>
          <w:lang w:val="uk-UA"/>
        </w:rPr>
      </w:pPr>
      <w:r w:rsidRPr="007A7434"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А. </w:t>
      </w:r>
      <w:proofErr w:type="spellStart"/>
      <w:r w:rsidRPr="007A7434">
        <w:rPr>
          <w:color w:val="000000"/>
          <w:sz w:val="28"/>
          <w:szCs w:val="28"/>
          <w:lang w:val="uk-UA"/>
        </w:rPr>
        <w:t>Ковров</w:t>
      </w:r>
      <w:proofErr w:type="spellEnd"/>
    </w:p>
    <w:p w:rsidR="003E43FF" w:rsidRPr="007A7434" w:rsidRDefault="008D452F" w:rsidP="007A7434">
      <w:pPr>
        <w:pBdr>
          <w:top w:val="nil"/>
          <w:left w:val="nil"/>
          <w:bottom w:val="nil"/>
          <w:right w:val="nil"/>
          <w:between w:val="nil"/>
        </w:pBdr>
        <w:tabs>
          <w:tab w:val="left" w:pos="6426"/>
          <w:tab w:val="left" w:pos="8370"/>
        </w:tabs>
        <w:spacing w:line="300" w:lineRule="auto"/>
        <w:ind w:left="1" w:hanging="3"/>
        <w:jc w:val="center"/>
        <w:rPr>
          <w:color w:val="000000"/>
          <w:sz w:val="28"/>
          <w:szCs w:val="28"/>
          <w:highlight w:val="white"/>
          <w:lang w:val="uk-UA"/>
        </w:rPr>
      </w:pPr>
      <w:r w:rsidRPr="007A7434">
        <w:rPr>
          <w:color w:val="000000"/>
          <w:sz w:val="28"/>
          <w:szCs w:val="28"/>
          <w:highlight w:val="white"/>
          <w:lang w:val="uk-UA"/>
        </w:rPr>
        <w:t xml:space="preserve">                  </w:t>
      </w:r>
      <w:r w:rsidR="007A7434" w:rsidRPr="007A7434">
        <w:rPr>
          <w:color w:val="000000"/>
          <w:sz w:val="28"/>
          <w:szCs w:val="28"/>
          <w:highlight w:val="white"/>
          <w:lang w:val="uk-UA"/>
        </w:rPr>
        <w:t xml:space="preserve">                                                      </w:t>
      </w:r>
      <w:r w:rsidRPr="007A7434">
        <w:rPr>
          <w:color w:val="000000"/>
          <w:sz w:val="28"/>
          <w:szCs w:val="28"/>
          <w:highlight w:val="white"/>
          <w:lang w:val="uk-UA"/>
        </w:rPr>
        <w:t>«___»_____________ 2023 року</w:t>
      </w:r>
    </w:p>
    <w:p w:rsidR="003E43FF" w:rsidRPr="007A7434" w:rsidRDefault="003E43FF" w:rsidP="007A743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84" w:line="300" w:lineRule="auto"/>
        <w:ind w:left="2" w:hanging="4"/>
        <w:jc w:val="center"/>
        <w:rPr>
          <w:b/>
          <w:color w:val="000000"/>
          <w:sz w:val="36"/>
          <w:szCs w:val="36"/>
          <w:highlight w:val="white"/>
          <w:lang w:val="uk-UA"/>
        </w:rPr>
      </w:pPr>
    </w:p>
    <w:p w:rsidR="003E43FF" w:rsidRPr="007A7434" w:rsidRDefault="003E43FF" w:rsidP="007A743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84" w:line="300" w:lineRule="auto"/>
        <w:ind w:left="0" w:hanging="2"/>
        <w:jc w:val="center"/>
        <w:rPr>
          <w:b/>
          <w:color w:val="000000"/>
          <w:sz w:val="20"/>
          <w:szCs w:val="20"/>
          <w:highlight w:val="white"/>
          <w:lang w:val="uk-UA"/>
        </w:rPr>
      </w:pPr>
    </w:p>
    <w:p w:rsidR="003E43FF" w:rsidRPr="007A7434" w:rsidRDefault="008D452F" w:rsidP="007A743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84" w:line="300" w:lineRule="auto"/>
        <w:ind w:left="2" w:hanging="4"/>
        <w:jc w:val="center"/>
        <w:rPr>
          <w:b/>
          <w:color w:val="000000"/>
          <w:sz w:val="44"/>
          <w:szCs w:val="44"/>
          <w:highlight w:val="white"/>
          <w:lang w:val="uk-UA"/>
        </w:rPr>
      </w:pPr>
      <w:r w:rsidRPr="007A7434">
        <w:rPr>
          <w:b/>
          <w:color w:val="000000"/>
          <w:sz w:val="44"/>
          <w:szCs w:val="44"/>
          <w:highlight w:val="white"/>
          <w:lang w:val="uk-UA"/>
        </w:rPr>
        <w:t>ОСВІТНЬО-</w:t>
      </w:r>
      <w:sdt>
        <w:sdtPr>
          <w:rPr>
            <w:lang w:val="uk-UA"/>
          </w:rPr>
          <w:tag w:val="goog_rdk_0"/>
          <w:id w:val="-1374073441"/>
        </w:sdtPr>
        <w:sdtContent/>
      </w:sdt>
      <w:r w:rsidRPr="007A7434">
        <w:rPr>
          <w:b/>
          <w:color w:val="000000"/>
          <w:sz w:val="44"/>
          <w:szCs w:val="44"/>
          <w:highlight w:val="white"/>
          <w:lang w:val="uk-UA"/>
        </w:rPr>
        <w:t>ПРОФЕСІЙНА ПРОГРАМА</w:t>
      </w:r>
    </w:p>
    <w:p w:rsidR="003E43FF" w:rsidRPr="007A7434" w:rsidRDefault="008D452F" w:rsidP="007A7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32"/>
          <w:szCs w:val="32"/>
          <w:lang w:val="uk-UA"/>
        </w:rPr>
      </w:pPr>
      <w:r w:rsidRPr="007A7434">
        <w:rPr>
          <w:b/>
          <w:color w:val="000000"/>
          <w:sz w:val="32"/>
          <w:szCs w:val="32"/>
          <w:lang w:val="uk-UA"/>
        </w:rPr>
        <w:t xml:space="preserve">Інформаційні технології в промисловому </w:t>
      </w:r>
    </w:p>
    <w:p w:rsidR="003E43FF" w:rsidRPr="007A7434" w:rsidRDefault="008D452F" w:rsidP="007A7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32"/>
          <w:szCs w:val="32"/>
          <w:lang w:val="uk-UA"/>
        </w:rPr>
      </w:pPr>
      <w:r w:rsidRPr="007A7434">
        <w:rPr>
          <w:b/>
          <w:color w:val="000000"/>
          <w:sz w:val="32"/>
          <w:szCs w:val="32"/>
          <w:lang w:val="uk-UA"/>
        </w:rPr>
        <w:t xml:space="preserve">та цивільному будівництві </w:t>
      </w:r>
    </w:p>
    <w:p w:rsidR="003E43FF" w:rsidRPr="007A7434" w:rsidRDefault="008D452F" w:rsidP="007A7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32"/>
          <w:szCs w:val="32"/>
          <w:lang w:val="uk-UA"/>
        </w:rPr>
      </w:pPr>
      <w:r w:rsidRPr="007A7434">
        <w:rPr>
          <w:b/>
          <w:color w:val="000000"/>
          <w:sz w:val="32"/>
          <w:szCs w:val="32"/>
          <w:lang w:val="uk-UA"/>
        </w:rPr>
        <w:t xml:space="preserve">другого (магістерського) рівня вищої освіти </w:t>
      </w:r>
    </w:p>
    <w:p w:rsidR="003E43FF" w:rsidRPr="007A7434" w:rsidRDefault="008D452F" w:rsidP="007A7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32"/>
          <w:szCs w:val="32"/>
          <w:lang w:val="uk-UA"/>
        </w:rPr>
      </w:pPr>
      <w:r w:rsidRPr="007A7434">
        <w:rPr>
          <w:b/>
          <w:color w:val="000000"/>
          <w:sz w:val="32"/>
          <w:szCs w:val="32"/>
          <w:lang w:val="uk-UA"/>
        </w:rPr>
        <w:t xml:space="preserve">за спеціальністю 192 Будівництво та цивільна інженерія галузі знань 19 Будівництво та архітектура </w:t>
      </w:r>
    </w:p>
    <w:p w:rsidR="003E43FF" w:rsidRPr="007A7434" w:rsidRDefault="008D452F" w:rsidP="007A7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32"/>
          <w:szCs w:val="32"/>
          <w:lang w:val="uk-UA"/>
        </w:rPr>
      </w:pPr>
      <w:r w:rsidRPr="007A7434">
        <w:rPr>
          <w:b/>
          <w:color w:val="000000"/>
          <w:sz w:val="32"/>
          <w:szCs w:val="32"/>
          <w:lang w:val="uk-UA"/>
        </w:rPr>
        <w:t>Кваліфікація: Магістр з будівництва та цивільної інженерії</w:t>
      </w:r>
    </w:p>
    <w:p w:rsidR="003E43FF" w:rsidRPr="007A7434" w:rsidRDefault="008D452F" w:rsidP="007A7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32"/>
          <w:szCs w:val="32"/>
          <w:lang w:val="uk-UA"/>
        </w:rPr>
      </w:pPr>
      <w:sdt>
        <w:sdtPr>
          <w:rPr>
            <w:lang w:val="uk-UA"/>
          </w:rPr>
          <w:tag w:val="goog_rdk_1"/>
          <w:id w:val="531924920"/>
        </w:sdtPr>
        <w:sdtContent/>
      </w:sdt>
      <w:r w:rsidRPr="007A7434">
        <w:rPr>
          <w:i/>
          <w:color w:val="0070C0"/>
          <w:sz w:val="32"/>
          <w:szCs w:val="32"/>
          <w:lang w:val="uk-UA"/>
        </w:rPr>
        <w:t xml:space="preserve"> </w:t>
      </w:r>
    </w:p>
    <w:p w:rsidR="003E43FF" w:rsidRPr="007A7434" w:rsidRDefault="003E43FF" w:rsidP="007A7434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left"/>
        <w:rPr>
          <w:color w:val="000000"/>
          <w:sz w:val="27"/>
          <w:szCs w:val="27"/>
          <w:highlight w:val="white"/>
          <w:lang w:val="uk-UA"/>
        </w:rPr>
      </w:pPr>
    </w:p>
    <w:p w:rsidR="003E43FF" w:rsidRPr="007A7434" w:rsidRDefault="003E43FF" w:rsidP="007A7434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0" w:hanging="2"/>
        <w:jc w:val="left"/>
        <w:rPr>
          <w:color w:val="000000"/>
          <w:lang w:val="uk-UA"/>
        </w:rPr>
      </w:pPr>
    </w:p>
    <w:tbl>
      <w:tblPr>
        <w:tblStyle w:val="afd"/>
        <w:tblW w:w="9289" w:type="dxa"/>
        <w:jc w:val="right"/>
        <w:tblLayout w:type="fixed"/>
        <w:tblLook w:val="0000" w:firstRow="0" w:lastRow="0" w:firstColumn="0" w:lastColumn="0" w:noHBand="0" w:noVBand="0"/>
      </w:tblPr>
      <w:tblGrid>
        <w:gridCol w:w="3797"/>
        <w:gridCol w:w="5492"/>
      </w:tblGrid>
      <w:tr w:rsidR="003E43FF" w:rsidRPr="007A7434">
        <w:trPr>
          <w:jc w:val="right"/>
        </w:trPr>
        <w:tc>
          <w:tcPr>
            <w:tcW w:w="3797" w:type="dxa"/>
          </w:tcPr>
          <w:p w:rsidR="003E43FF" w:rsidRPr="007A7434" w:rsidRDefault="003E43F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lang w:val="uk-UA"/>
              </w:rPr>
            </w:pPr>
          </w:p>
        </w:tc>
        <w:tc>
          <w:tcPr>
            <w:tcW w:w="5492" w:type="dxa"/>
          </w:tcPr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b/>
                <w:color w:val="000000"/>
                <w:sz w:val="28"/>
                <w:szCs w:val="28"/>
                <w:lang w:val="uk-UA"/>
              </w:rPr>
              <w:t>СХВАЛЕНО</w:t>
            </w:r>
          </w:p>
        </w:tc>
      </w:tr>
      <w:tr w:rsidR="003E43FF" w:rsidRPr="007A7434">
        <w:trPr>
          <w:jc w:val="right"/>
        </w:trPr>
        <w:tc>
          <w:tcPr>
            <w:tcW w:w="3797" w:type="dxa"/>
          </w:tcPr>
          <w:p w:rsidR="003E43FF" w:rsidRPr="007A7434" w:rsidRDefault="003E43F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5492" w:type="dxa"/>
          </w:tcPr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Вченою радою Одеської державної академії будівництва та архітектури</w:t>
            </w:r>
          </w:p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протокол №     від  «__» ______ 2023 року</w:t>
            </w:r>
          </w:p>
        </w:tc>
      </w:tr>
    </w:tbl>
    <w:p w:rsidR="003E43FF" w:rsidRPr="007A7434" w:rsidRDefault="003E43FF" w:rsidP="007A7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00"/>
          <w:sz w:val="28"/>
          <w:szCs w:val="28"/>
          <w:highlight w:val="white"/>
          <w:lang w:val="uk-UA"/>
        </w:rPr>
      </w:pPr>
    </w:p>
    <w:p w:rsidR="003E43FF" w:rsidRPr="007A7434" w:rsidRDefault="003E43FF" w:rsidP="007A7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00"/>
          <w:sz w:val="28"/>
          <w:szCs w:val="28"/>
          <w:highlight w:val="white"/>
          <w:lang w:val="uk-UA"/>
        </w:rPr>
      </w:pPr>
    </w:p>
    <w:p w:rsidR="003E43FF" w:rsidRPr="007A7434" w:rsidRDefault="003E43FF" w:rsidP="007A7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00"/>
          <w:sz w:val="28"/>
          <w:szCs w:val="28"/>
          <w:highlight w:val="white"/>
          <w:lang w:val="uk-UA"/>
        </w:rPr>
      </w:pPr>
    </w:p>
    <w:p w:rsidR="003E43FF" w:rsidRPr="007A7434" w:rsidRDefault="003E43FF" w:rsidP="007A7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00"/>
          <w:sz w:val="28"/>
          <w:szCs w:val="28"/>
          <w:highlight w:val="white"/>
          <w:lang w:val="uk-UA"/>
        </w:rPr>
      </w:pPr>
    </w:p>
    <w:p w:rsidR="003E43FF" w:rsidRPr="007A7434" w:rsidRDefault="003E43FF" w:rsidP="007A7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00"/>
          <w:sz w:val="28"/>
          <w:szCs w:val="28"/>
          <w:highlight w:val="white"/>
          <w:lang w:val="uk-UA"/>
        </w:rPr>
      </w:pPr>
    </w:p>
    <w:p w:rsidR="003E43FF" w:rsidRPr="007A7434" w:rsidRDefault="003E43FF" w:rsidP="007A7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00"/>
          <w:sz w:val="28"/>
          <w:szCs w:val="28"/>
          <w:highlight w:val="white"/>
          <w:lang w:val="uk-UA"/>
        </w:rPr>
      </w:pPr>
    </w:p>
    <w:p w:rsidR="003E43FF" w:rsidRPr="007A7434" w:rsidRDefault="008D452F" w:rsidP="007A7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00"/>
          <w:sz w:val="28"/>
          <w:szCs w:val="28"/>
          <w:highlight w:val="white"/>
          <w:lang w:val="uk-UA"/>
        </w:rPr>
      </w:pPr>
      <w:r w:rsidRPr="007A7434">
        <w:rPr>
          <w:b/>
          <w:color w:val="000000"/>
          <w:sz w:val="28"/>
          <w:szCs w:val="28"/>
          <w:highlight w:val="white"/>
          <w:lang w:val="uk-UA"/>
        </w:rPr>
        <w:t>ОДЕСА - 2023</w:t>
      </w:r>
    </w:p>
    <w:p w:rsidR="003E43FF" w:rsidRPr="007A7434" w:rsidRDefault="008D452F" w:rsidP="007A74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  <w:lang w:val="uk-UA"/>
        </w:rPr>
      </w:pPr>
      <w:r w:rsidRPr="007A7434">
        <w:rPr>
          <w:color w:val="000000"/>
          <w:sz w:val="28"/>
          <w:szCs w:val="28"/>
          <w:lang w:val="uk-UA"/>
        </w:rPr>
        <w:lastRenderedPageBreak/>
        <w:t>1. РОЗРОБЛЕНО</w:t>
      </w:r>
    </w:p>
    <w:p w:rsidR="003E43FF" w:rsidRPr="007A7434" w:rsidRDefault="008D452F" w:rsidP="007A7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highlight w:val="white"/>
          <w:lang w:val="uk-UA"/>
        </w:rPr>
      </w:pPr>
      <w:r w:rsidRPr="007A7434">
        <w:rPr>
          <w:color w:val="000000"/>
          <w:sz w:val="28"/>
          <w:szCs w:val="28"/>
          <w:highlight w:val="white"/>
          <w:lang w:val="uk-UA"/>
        </w:rPr>
        <w:t>освітньо-професійну програму Інформаційні технології в промисловому та цивільному будівництві спеціальності 192 Будівництво та цивільна інженерія для другого (магістерського) рівня вищої освіти робочою групою Одеської державної академії будівництва та архітектури у складі:</w:t>
      </w:r>
    </w:p>
    <w:p w:rsidR="003E43FF" w:rsidRPr="007A7434" w:rsidRDefault="003E43FF" w:rsidP="007A7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highlight w:val="white"/>
          <w:lang w:val="uk-UA"/>
        </w:rPr>
      </w:pPr>
    </w:p>
    <w:p w:rsidR="003E43FF" w:rsidRPr="007A7434" w:rsidRDefault="008D452F" w:rsidP="007A7434">
      <w:pPr>
        <w:ind w:left="1" w:hanging="3"/>
        <w:rPr>
          <w:color w:val="000000"/>
          <w:sz w:val="28"/>
          <w:szCs w:val="28"/>
          <w:lang w:val="uk-UA"/>
        </w:rPr>
      </w:pPr>
      <w:r w:rsidRPr="007A7434">
        <w:rPr>
          <w:color w:val="000000"/>
          <w:sz w:val="28"/>
          <w:szCs w:val="28"/>
          <w:lang w:val="uk-UA"/>
        </w:rPr>
        <w:t xml:space="preserve">СУР'ЯНІНОВ МИКОЛА ГЕОРГІЙОВИЧ, </w:t>
      </w:r>
      <w:proofErr w:type="spellStart"/>
      <w:r w:rsidRPr="007A7434">
        <w:rPr>
          <w:color w:val="000000"/>
          <w:sz w:val="28"/>
          <w:szCs w:val="28"/>
          <w:lang w:val="uk-UA"/>
        </w:rPr>
        <w:t>д.т.н</w:t>
      </w:r>
      <w:proofErr w:type="spellEnd"/>
      <w:r w:rsidRPr="007A7434">
        <w:rPr>
          <w:color w:val="000000"/>
          <w:sz w:val="28"/>
          <w:szCs w:val="28"/>
          <w:lang w:val="uk-UA"/>
        </w:rPr>
        <w:t>., професор, завідувач кафедри будівельної механіки, гарант освітньої програми;</w:t>
      </w:r>
    </w:p>
    <w:p w:rsidR="003E43FF" w:rsidRPr="007A7434" w:rsidRDefault="008D452F" w:rsidP="007A7434">
      <w:pPr>
        <w:spacing w:before="240" w:after="240"/>
        <w:ind w:left="1" w:hanging="3"/>
        <w:rPr>
          <w:color w:val="000000"/>
          <w:sz w:val="28"/>
          <w:szCs w:val="28"/>
          <w:lang w:val="uk-UA"/>
        </w:rPr>
      </w:pPr>
      <w:r w:rsidRPr="007A7434">
        <w:rPr>
          <w:color w:val="000000"/>
          <w:sz w:val="28"/>
          <w:szCs w:val="28"/>
          <w:lang w:val="uk-UA"/>
        </w:rPr>
        <w:t xml:space="preserve">БАЛДУК ПАВЛО ГЕОРГІЙОВИЧ, </w:t>
      </w:r>
      <w:proofErr w:type="spellStart"/>
      <w:r w:rsidRPr="007A7434">
        <w:rPr>
          <w:color w:val="000000"/>
          <w:sz w:val="28"/>
          <w:szCs w:val="28"/>
          <w:lang w:val="uk-UA"/>
        </w:rPr>
        <w:t>к.т.н</w:t>
      </w:r>
      <w:proofErr w:type="spellEnd"/>
      <w:r w:rsidRPr="007A7434">
        <w:rPr>
          <w:color w:val="000000"/>
          <w:sz w:val="28"/>
          <w:szCs w:val="28"/>
          <w:lang w:val="uk-UA"/>
        </w:rPr>
        <w:t>., доц., професор кафедри будівельної механіки;</w:t>
      </w:r>
    </w:p>
    <w:p w:rsidR="003E43FF" w:rsidRPr="007A7434" w:rsidRDefault="008D452F" w:rsidP="007A7434">
      <w:pPr>
        <w:spacing w:before="240" w:after="240"/>
        <w:ind w:left="1" w:hanging="3"/>
        <w:rPr>
          <w:color w:val="000000"/>
          <w:sz w:val="28"/>
          <w:szCs w:val="28"/>
          <w:lang w:val="uk-UA"/>
        </w:rPr>
      </w:pPr>
      <w:r w:rsidRPr="007A7434">
        <w:rPr>
          <w:color w:val="000000"/>
          <w:sz w:val="28"/>
          <w:szCs w:val="28"/>
          <w:lang w:val="uk-UA"/>
        </w:rPr>
        <w:t xml:space="preserve">СОРОКА МИКОЛА МИКОЛАЙОВИЧ, </w:t>
      </w:r>
      <w:proofErr w:type="spellStart"/>
      <w:r w:rsidRPr="007A7434">
        <w:rPr>
          <w:color w:val="000000"/>
          <w:sz w:val="28"/>
          <w:szCs w:val="28"/>
          <w:lang w:val="uk-UA"/>
        </w:rPr>
        <w:t>к.т.н</w:t>
      </w:r>
      <w:proofErr w:type="spellEnd"/>
      <w:r w:rsidRPr="007A7434">
        <w:rPr>
          <w:color w:val="000000"/>
          <w:sz w:val="28"/>
          <w:szCs w:val="28"/>
          <w:lang w:val="uk-UA"/>
        </w:rPr>
        <w:t>., доц., професор кафедри будівельної механіки;</w:t>
      </w:r>
    </w:p>
    <w:p w:rsidR="003E43FF" w:rsidRPr="007A7434" w:rsidRDefault="008D452F" w:rsidP="007A74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  <w:lang w:val="uk-UA"/>
        </w:rPr>
      </w:pPr>
      <w:r w:rsidRPr="007A7434">
        <w:rPr>
          <w:color w:val="000000"/>
          <w:sz w:val="28"/>
          <w:szCs w:val="28"/>
          <w:lang w:val="uk-UA"/>
        </w:rPr>
        <w:t>БАЛДУК ГЕОРГІЙ ПАВЛОВИЧ,</w:t>
      </w:r>
      <w:r w:rsidRPr="007A7434">
        <w:rPr>
          <w:sz w:val="28"/>
          <w:szCs w:val="28"/>
          <w:lang w:val="uk-UA"/>
        </w:rPr>
        <w:t xml:space="preserve"> </w:t>
      </w:r>
      <w:proofErr w:type="spellStart"/>
      <w:r w:rsidRPr="007A7434">
        <w:rPr>
          <w:color w:val="000000"/>
          <w:sz w:val="28"/>
          <w:szCs w:val="28"/>
          <w:lang w:val="uk-UA"/>
        </w:rPr>
        <w:t>ВIM-менеджер</w:t>
      </w:r>
      <w:proofErr w:type="spellEnd"/>
      <w:r w:rsidRPr="007A7434">
        <w:rPr>
          <w:color w:val="000000"/>
          <w:sz w:val="28"/>
          <w:szCs w:val="28"/>
          <w:lang w:val="uk-UA"/>
        </w:rPr>
        <w:t xml:space="preserve"> ООО"</w:t>
      </w:r>
      <w:proofErr w:type="spellStart"/>
      <w:r w:rsidRPr="007A7434">
        <w:rPr>
          <w:color w:val="000000"/>
          <w:sz w:val="28"/>
          <w:szCs w:val="28"/>
          <w:lang w:val="uk-UA"/>
        </w:rPr>
        <w:t>АльбатекЮа</w:t>
      </w:r>
      <w:proofErr w:type="spellEnd"/>
      <w:r w:rsidRPr="007A7434">
        <w:rPr>
          <w:color w:val="000000"/>
          <w:sz w:val="28"/>
          <w:szCs w:val="28"/>
          <w:lang w:val="uk-UA"/>
        </w:rPr>
        <w:t xml:space="preserve">", </w:t>
      </w:r>
      <w:proofErr w:type="spellStart"/>
      <w:r w:rsidRPr="007A7434">
        <w:rPr>
          <w:color w:val="000000"/>
          <w:sz w:val="28"/>
          <w:szCs w:val="28"/>
          <w:lang w:val="uk-UA"/>
        </w:rPr>
        <w:t>стейкхолдер</w:t>
      </w:r>
      <w:proofErr w:type="spellEnd"/>
      <w:r w:rsidRPr="007A7434">
        <w:rPr>
          <w:color w:val="000000"/>
          <w:sz w:val="28"/>
          <w:szCs w:val="28"/>
          <w:lang w:val="uk-UA"/>
        </w:rPr>
        <w:t xml:space="preserve"> від роботодавців;</w:t>
      </w:r>
    </w:p>
    <w:p w:rsidR="003E43FF" w:rsidRPr="007A7434" w:rsidRDefault="003E43FF" w:rsidP="007A74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  <w:lang w:val="uk-UA"/>
        </w:rPr>
      </w:pPr>
    </w:p>
    <w:p w:rsidR="003E43FF" w:rsidRPr="007A7434" w:rsidRDefault="008D452F" w:rsidP="007A74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  <w:lang w:val="uk-UA"/>
        </w:rPr>
      </w:pPr>
      <w:r w:rsidRPr="007A7434">
        <w:rPr>
          <w:smallCaps/>
          <w:color w:val="000000"/>
          <w:sz w:val="28"/>
          <w:szCs w:val="28"/>
          <w:lang w:val="uk-UA"/>
        </w:rPr>
        <w:t>КУШНІР НАТАЛІЯ ОЛЕКСАНДРІВНА,</w:t>
      </w:r>
      <w:r w:rsidRPr="007A7434">
        <w:rPr>
          <w:color w:val="000000"/>
          <w:sz w:val="28"/>
          <w:szCs w:val="28"/>
          <w:lang w:val="uk-UA"/>
        </w:rPr>
        <w:t xml:space="preserve"> здобувач вищої освіти за ОПП </w:t>
      </w:r>
      <w:r w:rsidRPr="007A7434">
        <w:rPr>
          <w:color w:val="000000"/>
          <w:sz w:val="28"/>
          <w:szCs w:val="28"/>
          <w:highlight w:val="white"/>
          <w:lang w:val="uk-UA"/>
        </w:rPr>
        <w:t>Інформаційні технології в промисловому та цивільному будівництві</w:t>
      </w:r>
      <w:r w:rsidRPr="007A7434">
        <w:rPr>
          <w:color w:val="000000"/>
          <w:sz w:val="28"/>
          <w:szCs w:val="28"/>
          <w:lang w:val="uk-UA"/>
        </w:rPr>
        <w:t>.</w:t>
      </w:r>
    </w:p>
    <w:p w:rsidR="003E43FF" w:rsidRPr="007A7434" w:rsidRDefault="003E43FF" w:rsidP="007A74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  <w:lang w:val="uk-UA"/>
        </w:rPr>
      </w:pPr>
    </w:p>
    <w:p w:rsidR="003E43FF" w:rsidRPr="007A7434" w:rsidRDefault="008D452F" w:rsidP="007A74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  <w:lang w:val="uk-UA"/>
        </w:rPr>
      </w:pPr>
      <w:r w:rsidRPr="007A7434">
        <w:rPr>
          <w:color w:val="000000"/>
          <w:sz w:val="28"/>
          <w:szCs w:val="28"/>
          <w:lang w:val="uk-UA"/>
        </w:rPr>
        <w:t>2. ЗАТВЕРДЖЕНО  ТА  НАДАНО ЧИННОСТІ</w:t>
      </w:r>
    </w:p>
    <w:p w:rsidR="003E43FF" w:rsidRPr="007A7434" w:rsidRDefault="008D452F" w:rsidP="007A74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  <w:lang w:val="uk-UA"/>
        </w:rPr>
      </w:pPr>
      <w:r w:rsidRPr="007A7434">
        <w:rPr>
          <w:color w:val="000000"/>
          <w:sz w:val="28"/>
          <w:szCs w:val="28"/>
          <w:lang w:val="uk-UA"/>
        </w:rPr>
        <w:t>Вченою радою Одеської державної академії будівництва та архітектури протокол  № __ від __ травня 202_ р.</w:t>
      </w:r>
    </w:p>
    <w:p w:rsidR="003E43FF" w:rsidRPr="007A7434" w:rsidRDefault="003E43FF" w:rsidP="007A74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left"/>
        <w:rPr>
          <w:color w:val="000000"/>
          <w:sz w:val="28"/>
          <w:szCs w:val="28"/>
          <w:lang w:val="uk-UA"/>
        </w:rPr>
      </w:pPr>
    </w:p>
    <w:p w:rsidR="003E43FF" w:rsidRPr="007A7434" w:rsidRDefault="003E43FF" w:rsidP="007A74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left"/>
        <w:rPr>
          <w:color w:val="000000"/>
          <w:sz w:val="28"/>
          <w:szCs w:val="28"/>
          <w:lang w:val="uk-UA"/>
        </w:rPr>
      </w:pPr>
    </w:p>
    <w:p w:rsidR="003E43FF" w:rsidRPr="007A7434" w:rsidRDefault="008D452F" w:rsidP="007A7434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  <w:lang w:val="uk-UA"/>
        </w:rPr>
      </w:pPr>
      <w:r w:rsidRPr="007A7434">
        <w:rPr>
          <w:color w:val="000000"/>
          <w:sz w:val="28"/>
          <w:szCs w:val="28"/>
          <w:lang w:val="uk-UA"/>
        </w:rPr>
        <w:t>3. ВВЕДЕНО в дію з 01 вересня 2022 року</w:t>
      </w:r>
    </w:p>
    <w:p w:rsidR="003E43FF" w:rsidRPr="007A7434" w:rsidRDefault="007A7434" w:rsidP="007A7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" w:left="5" w:firstLineChars="0" w:firstLine="0"/>
        <w:rPr>
          <w:color w:val="000000"/>
          <w:sz w:val="28"/>
          <w:szCs w:val="28"/>
          <w:lang w:val="uk-UA"/>
        </w:rPr>
      </w:pPr>
      <w:r w:rsidRPr="007A7434">
        <w:rPr>
          <w:color w:val="auto"/>
          <w:sz w:val="28"/>
          <w:szCs w:val="28"/>
          <w:lang w:val="uk-UA"/>
        </w:rPr>
        <w:t>на</w:t>
      </w:r>
      <w:r w:rsidR="008D452F" w:rsidRPr="007A7434">
        <w:rPr>
          <w:color w:val="auto"/>
          <w:sz w:val="28"/>
          <w:szCs w:val="28"/>
          <w:lang w:val="uk-UA"/>
        </w:rPr>
        <w:t xml:space="preserve"> заміну Освітньо-</w:t>
      </w:r>
      <w:r w:rsidR="008D452F" w:rsidRPr="007A7434">
        <w:rPr>
          <w:color w:val="auto"/>
          <w:sz w:val="28"/>
          <w:szCs w:val="28"/>
          <w:highlight w:val="white"/>
          <w:lang w:val="uk-UA"/>
        </w:rPr>
        <w:t xml:space="preserve">професійної програми Інформаційні технології в </w:t>
      </w:r>
      <w:r w:rsidR="008D452F" w:rsidRPr="007A7434">
        <w:rPr>
          <w:color w:val="000000"/>
          <w:sz w:val="28"/>
          <w:szCs w:val="28"/>
          <w:highlight w:val="white"/>
          <w:lang w:val="uk-UA"/>
        </w:rPr>
        <w:t>промисловому та цивільному будівництві спеціальності 192 Будівництво та цивільна інженерія для другого (магістерського) рівня</w:t>
      </w:r>
      <w:sdt>
        <w:sdtPr>
          <w:rPr>
            <w:sz w:val="28"/>
            <w:szCs w:val="28"/>
            <w:lang w:val="uk-UA"/>
          </w:rPr>
          <w:tag w:val="goog_rdk_3"/>
          <w:id w:val="1519505467"/>
        </w:sdtPr>
        <w:sdtContent/>
      </w:sdt>
      <w:r w:rsidR="008D452F" w:rsidRPr="007A7434">
        <w:rPr>
          <w:color w:val="000000"/>
          <w:sz w:val="28"/>
          <w:szCs w:val="28"/>
          <w:lang w:val="uk-UA"/>
        </w:rPr>
        <w:t>, що затверджена Вченою радою академії 29 квітня 2021р., протокол № 7</w:t>
      </w:r>
    </w:p>
    <w:p w:rsidR="003E43FF" w:rsidRPr="007A7434" w:rsidRDefault="003E43FF" w:rsidP="007A7434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  <w:lang w:val="uk-UA"/>
        </w:rPr>
      </w:pPr>
    </w:p>
    <w:p w:rsidR="003E43FF" w:rsidRPr="007A7434" w:rsidRDefault="003E43FF" w:rsidP="007A7434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  <w:lang w:val="uk-UA"/>
        </w:rPr>
      </w:pPr>
    </w:p>
    <w:p w:rsidR="003E43FF" w:rsidRPr="007A7434" w:rsidRDefault="008D452F" w:rsidP="007A7434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  <w:highlight w:val="white"/>
          <w:lang w:val="uk-UA"/>
        </w:rPr>
      </w:pPr>
      <w:r w:rsidRPr="007A7434">
        <w:rPr>
          <w:color w:val="000000"/>
          <w:sz w:val="28"/>
          <w:szCs w:val="28"/>
          <w:lang w:val="uk-UA"/>
        </w:rPr>
        <w:t>4. ВІДОМОСТІ ЩОДО АКРЕДИТАЦІЇ</w:t>
      </w:r>
    </w:p>
    <w:p w:rsidR="003E43FF" w:rsidRPr="007A7434" w:rsidRDefault="008D452F" w:rsidP="007A7434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  <w:highlight w:val="white"/>
          <w:lang w:val="uk-UA"/>
        </w:rPr>
      </w:pPr>
      <w:sdt>
        <w:sdtPr>
          <w:rPr>
            <w:sz w:val="28"/>
            <w:szCs w:val="28"/>
            <w:lang w:val="uk-UA"/>
          </w:rPr>
          <w:tag w:val="goog_rdk_4"/>
          <w:id w:val="-722214945"/>
        </w:sdtPr>
        <w:sdtContent/>
      </w:sdt>
      <w:r w:rsidRPr="007A7434">
        <w:rPr>
          <w:color w:val="000000"/>
          <w:sz w:val="28"/>
          <w:szCs w:val="28"/>
          <w:highlight w:val="white"/>
          <w:lang w:val="uk-UA"/>
        </w:rPr>
        <w:t>Акредитацію освітньої програми заплановано на 2022-2023 навчальний рік.</w:t>
      </w:r>
    </w:p>
    <w:p w:rsidR="003E43FF" w:rsidRPr="007A7434" w:rsidRDefault="008D452F" w:rsidP="007A7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uk-UA"/>
        </w:rPr>
      </w:pPr>
      <w:r w:rsidRPr="007A7434">
        <w:rPr>
          <w:sz w:val="28"/>
          <w:szCs w:val="28"/>
          <w:lang w:val="uk-UA"/>
        </w:rPr>
        <w:t xml:space="preserve"> </w:t>
      </w:r>
    </w:p>
    <w:p w:rsidR="003E43FF" w:rsidRPr="007A7434" w:rsidRDefault="008D452F" w:rsidP="007A74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  <w:sz w:val="28"/>
          <w:szCs w:val="28"/>
          <w:lang w:val="uk-UA"/>
        </w:rPr>
      </w:pPr>
      <w:r w:rsidRPr="007A7434">
        <w:rPr>
          <w:lang w:val="uk-UA"/>
        </w:rPr>
        <w:br w:type="page"/>
      </w:r>
      <w:r w:rsidRPr="007A7434">
        <w:rPr>
          <w:b/>
          <w:color w:val="000000"/>
          <w:sz w:val="28"/>
          <w:szCs w:val="28"/>
          <w:lang w:val="uk-UA"/>
        </w:rPr>
        <w:lastRenderedPageBreak/>
        <w:t>1. Профіль освітньо-професійної програми</w:t>
      </w:r>
    </w:p>
    <w:p w:rsidR="003E43FF" w:rsidRPr="007A7434" w:rsidRDefault="008D452F" w:rsidP="007A7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  <w:lang w:val="uk-UA"/>
        </w:rPr>
      </w:pPr>
      <w:r w:rsidRPr="007A7434">
        <w:rPr>
          <w:b/>
          <w:color w:val="000000"/>
          <w:sz w:val="28"/>
          <w:szCs w:val="28"/>
          <w:highlight w:val="white"/>
          <w:lang w:val="uk-UA"/>
        </w:rPr>
        <w:t>Інформаційні технології в промисловому та цивільному будівництві</w:t>
      </w:r>
      <w:r w:rsidRPr="007A7434">
        <w:rPr>
          <w:b/>
          <w:color w:val="000000"/>
          <w:sz w:val="28"/>
          <w:szCs w:val="28"/>
          <w:lang w:val="uk-UA"/>
        </w:rPr>
        <w:t xml:space="preserve"> </w:t>
      </w:r>
    </w:p>
    <w:p w:rsidR="003E43FF" w:rsidRPr="007A7434" w:rsidRDefault="008D452F" w:rsidP="007A7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  <w:lang w:val="uk-UA"/>
        </w:rPr>
      </w:pPr>
      <w:r w:rsidRPr="007A7434">
        <w:rPr>
          <w:b/>
          <w:color w:val="000000"/>
          <w:sz w:val="28"/>
          <w:szCs w:val="28"/>
          <w:lang w:val="uk-UA"/>
        </w:rPr>
        <w:t xml:space="preserve">за спеціальністю </w:t>
      </w:r>
      <w:r w:rsidRPr="007A7434">
        <w:rPr>
          <w:b/>
          <w:color w:val="000000"/>
          <w:sz w:val="28"/>
          <w:szCs w:val="28"/>
          <w:highlight w:val="white"/>
          <w:lang w:val="uk-UA"/>
        </w:rPr>
        <w:t>192 Будівництво та цивільна інженерія</w:t>
      </w:r>
    </w:p>
    <w:p w:rsidR="003E43FF" w:rsidRPr="007A7434" w:rsidRDefault="003E43FF" w:rsidP="007A7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tbl>
      <w:tblPr>
        <w:tblStyle w:val="afe"/>
        <w:tblW w:w="9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9"/>
        <w:gridCol w:w="152"/>
        <w:gridCol w:w="7194"/>
      </w:tblGrid>
      <w:tr w:rsidR="003E43FF" w:rsidRPr="007A7434">
        <w:trPr>
          <w:trHeight w:val="403"/>
        </w:trPr>
        <w:tc>
          <w:tcPr>
            <w:tcW w:w="9745" w:type="dxa"/>
            <w:gridSpan w:val="3"/>
            <w:vAlign w:val="center"/>
          </w:tcPr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b/>
                <w:color w:val="000000"/>
                <w:sz w:val="28"/>
                <w:szCs w:val="28"/>
                <w:lang w:val="uk-UA"/>
              </w:rPr>
              <w:t>1 - Загальна інформація</w:t>
            </w:r>
          </w:p>
        </w:tc>
      </w:tr>
      <w:tr w:rsidR="003E43FF" w:rsidRPr="007A7434">
        <w:trPr>
          <w:trHeight w:val="1399"/>
        </w:trPr>
        <w:tc>
          <w:tcPr>
            <w:tcW w:w="2399" w:type="dxa"/>
          </w:tcPr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Повна назва вищого навчального закладу та структурного підрозділу</w:t>
            </w:r>
          </w:p>
          <w:p w:rsidR="003E43FF" w:rsidRPr="007A7434" w:rsidRDefault="003E43F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46" w:type="dxa"/>
            <w:gridSpan w:val="2"/>
          </w:tcPr>
          <w:p w:rsidR="003E43FF" w:rsidRPr="007A7434" w:rsidRDefault="008D452F" w:rsidP="007A7434">
            <w:pPr>
              <w:spacing w:before="240" w:after="240"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Одеська державна академія будівництва та архітектури, Інженерно-будівельний інститут</w:t>
            </w:r>
          </w:p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Випускова кафедра ― будівельної механіки</w:t>
            </w:r>
          </w:p>
        </w:tc>
      </w:tr>
      <w:tr w:rsidR="003E43FF" w:rsidRPr="007A7434" w:rsidTr="007A7434">
        <w:tc>
          <w:tcPr>
            <w:tcW w:w="2399" w:type="dxa"/>
          </w:tcPr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Ступінь вищої освіти та назва кваліфікації мовою оригіналу</w:t>
            </w:r>
          </w:p>
          <w:p w:rsidR="003E43FF" w:rsidRPr="007A7434" w:rsidRDefault="003E43F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46" w:type="dxa"/>
            <w:gridSpan w:val="2"/>
          </w:tcPr>
          <w:p w:rsidR="003E43FF" w:rsidRPr="007A7434" w:rsidRDefault="008D452F" w:rsidP="007A7434">
            <w:pPr>
              <w:spacing w:before="240" w:after="240"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Другий (магістерський) рівень</w:t>
            </w:r>
          </w:p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Магістр з будівництва та цивільної інженерії</w:t>
            </w:r>
          </w:p>
        </w:tc>
      </w:tr>
      <w:tr w:rsidR="003E43FF" w:rsidRPr="007A7434">
        <w:trPr>
          <w:trHeight w:val="828"/>
        </w:trPr>
        <w:tc>
          <w:tcPr>
            <w:tcW w:w="2399" w:type="dxa"/>
            <w:tcBorders>
              <w:bottom w:val="single" w:sz="4" w:space="0" w:color="000000"/>
            </w:tcBorders>
          </w:tcPr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Офіційна назва освітньої програми</w:t>
            </w:r>
          </w:p>
          <w:p w:rsidR="003E43FF" w:rsidRPr="007A7434" w:rsidRDefault="003E43F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46" w:type="dxa"/>
            <w:gridSpan w:val="2"/>
            <w:tcBorders>
              <w:bottom w:val="single" w:sz="4" w:space="0" w:color="000000"/>
            </w:tcBorders>
          </w:tcPr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Освітньо-</w:t>
            </w:r>
            <w:sdt>
              <w:sdtPr>
                <w:rPr>
                  <w:sz w:val="28"/>
                  <w:szCs w:val="28"/>
                  <w:lang w:val="uk-UA"/>
                </w:rPr>
                <w:tag w:val="goog_rdk_5"/>
                <w:id w:val="-685987200"/>
              </w:sdtPr>
              <w:sdtContent/>
            </w:sdt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професійна програма </w:t>
            </w:r>
          </w:p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highlight w:val="white"/>
                <w:lang w:val="uk-UA"/>
              </w:rPr>
              <w:t>Інформаційні технології в промисловому та цивільному будівництві</w:t>
            </w:r>
          </w:p>
        </w:tc>
      </w:tr>
      <w:tr w:rsidR="003E43FF" w:rsidRPr="007A7434">
        <w:trPr>
          <w:trHeight w:val="1028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43FF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Тип диплому та обсяг освітньої програми</w:t>
            </w:r>
          </w:p>
          <w:p w:rsidR="007A7434" w:rsidRPr="007A7434" w:rsidRDefault="007A7434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43FF" w:rsidRPr="007A7434" w:rsidRDefault="008D452F" w:rsidP="007A7434">
            <w:pPr>
              <w:spacing w:before="240" w:after="240"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Диплом магістра, одиничний, 90 кредитів ЄКТС.</w:t>
            </w:r>
          </w:p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Термін навчання: 1 рік 5 місяців</w:t>
            </w:r>
          </w:p>
          <w:p w:rsidR="003E43FF" w:rsidRPr="007A7434" w:rsidRDefault="003E43F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E43FF" w:rsidRPr="007A7434">
        <w:trPr>
          <w:trHeight w:val="1120"/>
        </w:trPr>
        <w:tc>
          <w:tcPr>
            <w:tcW w:w="2399" w:type="dxa"/>
          </w:tcPr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Наявність акредитації</w:t>
            </w:r>
          </w:p>
        </w:tc>
        <w:tc>
          <w:tcPr>
            <w:tcW w:w="7346" w:type="dxa"/>
            <w:gridSpan w:val="2"/>
          </w:tcPr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Акредитація первинна</w:t>
            </w:r>
          </w:p>
          <w:p w:rsidR="003E43FF" w:rsidRPr="007A7434" w:rsidRDefault="003E43F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highlight w:val="green"/>
                <w:lang w:val="uk-UA"/>
              </w:rPr>
            </w:pPr>
          </w:p>
        </w:tc>
      </w:tr>
      <w:tr w:rsidR="003E43FF" w:rsidRPr="007A7434">
        <w:trPr>
          <w:trHeight w:val="929"/>
        </w:trPr>
        <w:tc>
          <w:tcPr>
            <w:tcW w:w="2399" w:type="dxa"/>
          </w:tcPr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Цикл / рівень</w:t>
            </w:r>
          </w:p>
        </w:tc>
        <w:tc>
          <w:tcPr>
            <w:tcW w:w="7346" w:type="dxa"/>
            <w:gridSpan w:val="2"/>
          </w:tcPr>
          <w:p w:rsidR="003E43FF" w:rsidRPr="007A7434" w:rsidRDefault="008D452F" w:rsidP="007A7434">
            <w:pPr>
              <w:spacing w:before="240" w:after="240"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НРК України ― 7 рівень, FQ-ЕНЕА ― другий цикл,</w:t>
            </w:r>
          </w:p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ЕQF-LLL ― 7 рівень</w:t>
            </w:r>
          </w:p>
          <w:p w:rsidR="003E43FF" w:rsidRPr="007A7434" w:rsidRDefault="003E43F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E43FF" w:rsidRPr="007A7434" w:rsidTr="007A7434">
        <w:trPr>
          <w:trHeight w:val="970"/>
        </w:trPr>
        <w:tc>
          <w:tcPr>
            <w:tcW w:w="2399" w:type="dxa"/>
          </w:tcPr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Передумови</w:t>
            </w:r>
          </w:p>
        </w:tc>
        <w:tc>
          <w:tcPr>
            <w:tcW w:w="7346" w:type="dxa"/>
            <w:gridSpan w:val="2"/>
          </w:tcPr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bookmarkStart w:id="2" w:name="_heading=h.1fob9te" w:colFirst="0" w:colLast="0"/>
            <w:bookmarkEnd w:id="2"/>
            <w:r w:rsidRPr="007A7434">
              <w:rPr>
                <w:color w:val="000000"/>
                <w:sz w:val="28"/>
                <w:szCs w:val="28"/>
                <w:lang w:val="uk-UA"/>
              </w:rPr>
              <w:t>Наявність ступеня бакалавр, освітньо-кваліфікаційного рівня спеціаліст</w:t>
            </w:r>
          </w:p>
        </w:tc>
      </w:tr>
      <w:tr w:rsidR="003E43FF" w:rsidRPr="007A7434">
        <w:trPr>
          <w:trHeight w:val="391"/>
        </w:trPr>
        <w:tc>
          <w:tcPr>
            <w:tcW w:w="2399" w:type="dxa"/>
          </w:tcPr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Мова викладання</w:t>
            </w:r>
          </w:p>
        </w:tc>
        <w:tc>
          <w:tcPr>
            <w:tcW w:w="7346" w:type="dxa"/>
            <w:gridSpan w:val="2"/>
            <w:vAlign w:val="center"/>
          </w:tcPr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українська</w:t>
            </w:r>
          </w:p>
          <w:p w:rsidR="003E43FF" w:rsidRPr="007A7434" w:rsidRDefault="003E43F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E43FF" w:rsidRPr="007A7434">
        <w:trPr>
          <w:trHeight w:val="695"/>
        </w:trPr>
        <w:tc>
          <w:tcPr>
            <w:tcW w:w="2399" w:type="dxa"/>
          </w:tcPr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Термін дії</w:t>
            </w:r>
          </w:p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освітньої програми</w:t>
            </w:r>
          </w:p>
          <w:p w:rsidR="003E43FF" w:rsidRPr="007A7434" w:rsidRDefault="003E43F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46" w:type="dxa"/>
            <w:gridSpan w:val="2"/>
          </w:tcPr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до введення в дію наступної редакції</w:t>
            </w:r>
          </w:p>
        </w:tc>
      </w:tr>
      <w:tr w:rsidR="003E43FF" w:rsidRPr="007A7434">
        <w:tc>
          <w:tcPr>
            <w:tcW w:w="2399" w:type="dxa"/>
          </w:tcPr>
          <w:p w:rsidR="003E43FF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Інтернет - адреса постійного розміщення </w:t>
            </w:r>
            <w:r w:rsidRPr="007A7434">
              <w:rPr>
                <w:color w:val="000000"/>
                <w:sz w:val="28"/>
                <w:szCs w:val="28"/>
                <w:lang w:val="uk-UA"/>
              </w:rPr>
              <w:lastRenderedPageBreak/>
              <w:t>опису освітньої програми</w:t>
            </w:r>
          </w:p>
          <w:p w:rsidR="007A7434" w:rsidRPr="007A7434" w:rsidRDefault="007A7434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46" w:type="dxa"/>
            <w:gridSpan w:val="2"/>
          </w:tcPr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rPr>
                <w:color w:val="0070C0"/>
                <w:sz w:val="28"/>
                <w:szCs w:val="28"/>
                <w:lang w:val="uk-UA"/>
              </w:rPr>
            </w:pPr>
            <w:hyperlink r:id="rId10">
              <w:r w:rsidRPr="007A7434">
                <w:rPr>
                  <w:color w:val="1155CC"/>
                  <w:sz w:val="28"/>
                  <w:szCs w:val="28"/>
                  <w:u w:val="single"/>
                  <w:lang w:val="uk-UA"/>
                </w:rPr>
                <w:t>http://odaba.edu.ua</w:t>
              </w:r>
            </w:hyperlink>
          </w:p>
          <w:p w:rsidR="003E43FF" w:rsidRPr="007A7434" w:rsidRDefault="003E43F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70C0"/>
                <w:sz w:val="28"/>
                <w:szCs w:val="28"/>
                <w:lang w:val="uk-UA"/>
              </w:rPr>
            </w:pPr>
          </w:p>
        </w:tc>
      </w:tr>
      <w:tr w:rsidR="003E43FF" w:rsidRPr="007A7434">
        <w:trPr>
          <w:trHeight w:val="372"/>
        </w:trPr>
        <w:tc>
          <w:tcPr>
            <w:tcW w:w="9745" w:type="dxa"/>
            <w:gridSpan w:val="3"/>
            <w:vAlign w:val="center"/>
          </w:tcPr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b/>
                <w:color w:val="000000"/>
                <w:sz w:val="28"/>
                <w:szCs w:val="28"/>
                <w:lang w:val="uk-UA"/>
              </w:rPr>
              <w:lastRenderedPageBreak/>
              <w:t>2 - Мета освітньої програми</w:t>
            </w:r>
          </w:p>
        </w:tc>
      </w:tr>
      <w:tr w:rsidR="003E43FF" w:rsidRPr="007A7434">
        <w:tc>
          <w:tcPr>
            <w:tcW w:w="9745" w:type="dxa"/>
            <w:gridSpan w:val="3"/>
            <w:vAlign w:val="center"/>
          </w:tcPr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Мета освітньої програми визначається у підготовці фахівців, здатних до застосування сучасних інформаційних технологій до аналізу ефективності та надійності будівництва, оптимізації будівельних проектів та конструктивних рішень, розв’язання конкретних наукових або науково-прикладних завдань, що характеризуються комплексністю та невизначеністю умов у сфері управління будівельними організаціями та їх підрозділами, вести викладацьку діяльності за фахом.</w:t>
            </w:r>
          </w:p>
        </w:tc>
      </w:tr>
      <w:tr w:rsidR="003E43FF" w:rsidRPr="007A7434">
        <w:trPr>
          <w:trHeight w:val="317"/>
        </w:trPr>
        <w:tc>
          <w:tcPr>
            <w:tcW w:w="9745" w:type="dxa"/>
            <w:gridSpan w:val="3"/>
            <w:vAlign w:val="center"/>
          </w:tcPr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b/>
                <w:color w:val="000000"/>
                <w:sz w:val="28"/>
                <w:szCs w:val="28"/>
                <w:lang w:val="uk-UA"/>
              </w:rPr>
              <w:t>3 - Характеристика освітньої програми</w:t>
            </w:r>
          </w:p>
        </w:tc>
      </w:tr>
      <w:tr w:rsidR="003E43FF" w:rsidRPr="007A7434">
        <w:tc>
          <w:tcPr>
            <w:tcW w:w="2399" w:type="dxa"/>
            <w:tcBorders>
              <w:bottom w:val="single" w:sz="4" w:space="0" w:color="000000"/>
            </w:tcBorders>
          </w:tcPr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Предметна область</w:t>
            </w:r>
          </w:p>
          <w:p w:rsidR="003E43FF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(галузь знань, спеціальність, спеціалізація)</w:t>
            </w:r>
          </w:p>
          <w:p w:rsidR="007A7434" w:rsidRPr="007A7434" w:rsidRDefault="007A7434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46" w:type="dxa"/>
            <w:gridSpan w:val="2"/>
            <w:tcBorders>
              <w:bottom w:val="single" w:sz="4" w:space="0" w:color="000000"/>
            </w:tcBorders>
          </w:tcPr>
          <w:p w:rsidR="003E43FF" w:rsidRPr="007A7434" w:rsidRDefault="008D452F" w:rsidP="007A7434">
            <w:pPr>
              <w:spacing w:before="240" w:after="240"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Галузь знань 19 Архітектура та будівництво</w:t>
            </w:r>
          </w:p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Спеціальність 192 Будівництво та цивільна інженерія</w:t>
            </w:r>
          </w:p>
        </w:tc>
      </w:tr>
      <w:tr w:rsidR="003E43FF" w:rsidRPr="007A7434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Орієнтація</w:t>
            </w:r>
          </w:p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освітньої програми</w:t>
            </w:r>
          </w:p>
        </w:tc>
        <w:tc>
          <w:tcPr>
            <w:tcW w:w="7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3FF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Орієнтація програми – прикладна, орієнтована на набуття поглиблених знань, вмінь та навичок інженерної, математичної та алгоритмічної підготовки, вивчення основних систем комп'ютерного та автоматизованого проектування і інших дисциплін, необхідних для досліджень, проектування, будівництва, реконструкції та експлуатації промислових та цивільних будівель і споруд та викладацької діяльності за фахом</w:t>
            </w:r>
          </w:p>
          <w:p w:rsidR="007A7434" w:rsidRPr="007A7434" w:rsidRDefault="007A7434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E43FF" w:rsidRPr="007A7434">
        <w:tc>
          <w:tcPr>
            <w:tcW w:w="2399" w:type="dxa"/>
          </w:tcPr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bookmarkStart w:id="3" w:name="_heading=h.3znysh7" w:colFirst="0" w:colLast="0"/>
            <w:bookmarkEnd w:id="3"/>
            <w:r w:rsidRPr="007A7434">
              <w:rPr>
                <w:color w:val="000000"/>
                <w:sz w:val="28"/>
                <w:szCs w:val="28"/>
                <w:lang w:val="uk-UA"/>
              </w:rPr>
              <w:t>Основний фокус освітньої програми та спеціалізації</w:t>
            </w:r>
          </w:p>
        </w:tc>
        <w:tc>
          <w:tcPr>
            <w:tcW w:w="7346" w:type="dxa"/>
            <w:gridSpan w:val="2"/>
            <w:vAlign w:val="center"/>
          </w:tcPr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Акцент на знання найсучасніших інформаційних програм та технологій в галузі будівництва, а також здатність їхнього застосування для проектування, будівництва, експлуатації будівель та споруд. Практична підготовка проходить у підрозділах провідних будівельних підприємств, науково-дослідних центрах та лабораторіях, що забезпечують проведення комп’ютерного моделювання та розрахунків конструкцій, споруд і технологічних процесів.</w:t>
            </w:r>
          </w:p>
          <w:p w:rsidR="003E43FF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Ключові слова: інформаційні технології в будівництві, будівельна галузь, промислове та цивільне будівництво, комп’ютерне моделювання, методи розрахунків конструкцій, проектування, організаційно-технологічні рішення, викладацька діяльність.</w:t>
            </w:r>
          </w:p>
          <w:p w:rsidR="007A7434" w:rsidRPr="007A7434" w:rsidRDefault="007A7434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E43FF" w:rsidRPr="007A7434">
        <w:tc>
          <w:tcPr>
            <w:tcW w:w="2399" w:type="dxa"/>
          </w:tcPr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Особливості програми</w:t>
            </w:r>
          </w:p>
        </w:tc>
        <w:tc>
          <w:tcPr>
            <w:tcW w:w="7346" w:type="dxa"/>
            <w:gridSpan w:val="2"/>
            <w:vAlign w:val="center"/>
          </w:tcPr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Особливістю програми є її орієнтація на підготовку фахівців, що володіють сучасними інформаційними </w:t>
            </w:r>
            <w:r w:rsidRPr="007A7434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технологіями і відповідним програмним забезпеченням, приладами і обладнанням для наукових досліджень, проектування та зведення, експлуатації та реконструкції будівельних об'єктів, інженерних споруд і систем, ведення викладацької діяльності. Згідно з чим передбачено вивчення сучасних методів комп’ютерного моделювання, розрахунків, </w:t>
            </w:r>
            <w:proofErr w:type="spellStart"/>
            <w:r w:rsidRPr="007A7434">
              <w:rPr>
                <w:color w:val="000000"/>
                <w:sz w:val="28"/>
                <w:szCs w:val="28"/>
                <w:lang w:val="uk-UA"/>
              </w:rPr>
              <w:t>ВІМ-технологій</w:t>
            </w:r>
            <w:proofErr w:type="spellEnd"/>
            <w:r w:rsidRPr="007A7434">
              <w:rPr>
                <w:color w:val="000000"/>
                <w:sz w:val="28"/>
                <w:szCs w:val="28"/>
                <w:lang w:val="uk-UA"/>
              </w:rPr>
              <w:t>, високотехнологічного обладнання для вимірювань та контролю у будівництві. Переддипломна практика проходить у проектних, будівельних та науково-дослідних організаціях України, філіях випускової кафедри та наукових центрах академії, зокрема:</w:t>
            </w:r>
          </w:p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- філії кафедри будівельної механіки на базі Товариства з обмеженою відповідальністю «Приватне підприємство «</w:t>
            </w:r>
            <w:proofErr w:type="spellStart"/>
            <w:r w:rsidRPr="007A7434">
              <w:rPr>
                <w:color w:val="000000"/>
                <w:sz w:val="28"/>
                <w:szCs w:val="28"/>
                <w:lang w:val="uk-UA"/>
              </w:rPr>
              <w:t>Стальпроект</w:t>
            </w:r>
            <w:proofErr w:type="spellEnd"/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 - АБ»;</w:t>
            </w:r>
          </w:p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- філії кафедри будівельної механіки на базі Товариства з обмеженою відповідальністю "</w:t>
            </w:r>
            <w:proofErr w:type="spellStart"/>
            <w:r w:rsidRPr="007A7434">
              <w:rPr>
                <w:color w:val="000000"/>
                <w:sz w:val="28"/>
                <w:szCs w:val="28"/>
                <w:lang w:val="uk-UA"/>
              </w:rPr>
              <w:t>Великодолинський</w:t>
            </w:r>
            <w:proofErr w:type="spellEnd"/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 завод ЗБК";</w:t>
            </w:r>
          </w:p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- лабораторії «Основи, фундаменти і підземні споруди»;</w:t>
            </w:r>
          </w:p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- науково-дослідній лабораторії по геотехнічному моніторингу;</w:t>
            </w:r>
          </w:p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7A7434">
              <w:rPr>
                <w:color w:val="000000"/>
                <w:sz w:val="28"/>
                <w:szCs w:val="28"/>
                <w:lang w:val="uk-UA"/>
              </w:rPr>
              <w:tab/>
              <w:t>науково-дослідній лабораторії діагностики конструкцій і будівель;</w:t>
            </w:r>
          </w:p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- науково-дослідній лабораторії «Обстеження будівель і споруд»;</w:t>
            </w:r>
          </w:p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7A7434">
              <w:rPr>
                <w:color w:val="000000"/>
                <w:sz w:val="28"/>
                <w:szCs w:val="28"/>
                <w:lang w:val="uk-UA"/>
              </w:rPr>
              <w:tab/>
              <w:t>науково-дослідної лабораторії «Конструкції з металу, дерева і пластмас».</w:t>
            </w:r>
          </w:p>
          <w:p w:rsidR="003E43FF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Майбутні фахівці залучаються до практичної діяльності за майбутнім фахом через участь у наукових дослідженнях кафедри будівельної механіки та інших підрозділів академії, конференціях, гуртках, студентських конкурсах наукових робіт.</w:t>
            </w:r>
          </w:p>
          <w:p w:rsidR="007A7434" w:rsidRPr="007A7434" w:rsidRDefault="007A7434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3E43FF" w:rsidRPr="007A7434">
        <w:tc>
          <w:tcPr>
            <w:tcW w:w="9745" w:type="dxa"/>
            <w:gridSpan w:val="3"/>
            <w:vAlign w:val="center"/>
          </w:tcPr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b/>
                <w:color w:val="000000"/>
                <w:sz w:val="28"/>
                <w:szCs w:val="28"/>
                <w:lang w:val="uk-UA"/>
              </w:rPr>
              <w:lastRenderedPageBreak/>
              <w:t>4 - Придатність випускників до працевлаштування та подальшого навчання</w:t>
            </w:r>
          </w:p>
        </w:tc>
      </w:tr>
      <w:tr w:rsidR="003E43FF" w:rsidRPr="007A7434"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Придатність до працевлаштування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ОПП орієнтована на наступні види діяльності випускників:</w:t>
            </w:r>
          </w:p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- наукова та експериментально-дослідницька;</w:t>
            </w:r>
          </w:p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- дослідницька і проектно-конструкторська;</w:t>
            </w:r>
          </w:p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- виробничо-технологічна та виробничо-управлінська;</w:t>
            </w:r>
          </w:p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- викладацька.</w:t>
            </w:r>
          </w:p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Згідно з чинною редакцією Національного діючого</w:t>
            </w:r>
          </w:p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Класифікатора України передбачені наступні професії та професійні назви робіт (ДК 003:2010):</w:t>
            </w:r>
          </w:p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lastRenderedPageBreak/>
              <w:t>213   Професіонали в галузі обчислень (комп'ютеризації);</w:t>
            </w:r>
          </w:p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2131 Професіонали в галузі обчислювальних систем</w:t>
            </w:r>
          </w:p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2131.1  Наукові співробітники (обчислювальні системи)</w:t>
            </w:r>
          </w:p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2132 Професіонали в галузі програмування</w:t>
            </w:r>
          </w:p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2132.1    Наукові співробітники (програмування)</w:t>
            </w:r>
          </w:p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2139 Професіонали в інших галузях обчислень (комп'ютеризації)</w:t>
            </w:r>
          </w:p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2139.1    Наукові співробітники (інші галузі обчислень)</w:t>
            </w:r>
          </w:p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2139.2    Професіонали в інших галузях обчислень</w:t>
            </w:r>
          </w:p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2142 Професіонали в галузі будівництва</w:t>
            </w:r>
          </w:p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2142.1    Наукові співробітники (будівництво)</w:t>
            </w:r>
          </w:p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2142.2    Інженери в галузі будівництва</w:t>
            </w:r>
          </w:p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2310 Викладачі університетів та вищих навчальних закладів: асистент; викладач вищого навчального закладу;</w:t>
            </w:r>
          </w:p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2320 Викладачі середніх навчальних закладів:</w:t>
            </w:r>
          </w:p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2447.2 Професіонали з управління проектами та програмами.</w:t>
            </w:r>
          </w:p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Професії та професійні назви робіт згідно </w:t>
            </w:r>
            <w:proofErr w:type="spellStart"/>
            <w:r w:rsidRPr="007A7434">
              <w:rPr>
                <w:color w:val="000000"/>
                <w:sz w:val="28"/>
                <w:szCs w:val="28"/>
                <w:lang w:val="uk-UA"/>
              </w:rPr>
              <w:t>International</w:t>
            </w:r>
            <w:proofErr w:type="spellEnd"/>
          </w:p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Standard </w:t>
            </w:r>
            <w:proofErr w:type="spellStart"/>
            <w:r w:rsidRPr="007A7434">
              <w:rPr>
                <w:color w:val="000000"/>
                <w:sz w:val="28"/>
                <w:szCs w:val="28"/>
                <w:lang w:val="uk-UA"/>
              </w:rPr>
              <w:t>Classification</w:t>
            </w:r>
            <w:proofErr w:type="spellEnd"/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A7434">
              <w:rPr>
                <w:color w:val="000000"/>
                <w:sz w:val="28"/>
                <w:szCs w:val="28"/>
                <w:lang w:val="uk-UA"/>
              </w:rPr>
              <w:t>of</w:t>
            </w:r>
            <w:proofErr w:type="spellEnd"/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A7434">
              <w:rPr>
                <w:color w:val="000000"/>
                <w:sz w:val="28"/>
                <w:szCs w:val="28"/>
                <w:lang w:val="uk-UA"/>
              </w:rPr>
              <w:t>Occupations</w:t>
            </w:r>
            <w:proofErr w:type="spellEnd"/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 2008 (ISCO-O8):</w:t>
            </w:r>
          </w:p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2142 </w:t>
            </w:r>
            <w:proofErr w:type="spellStart"/>
            <w:r w:rsidRPr="007A7434">
              <w:rPr>
                <w:color w:val="000000"/>
                <w:sz w:val="28"/>
                <w:szCs w:val="28"/>
                <w:lang w:val="uk-UA"/>
              </w:rPr>
              <w:t>Civil</w:t>
            </w:r>
            <w:proofErr w:type="spellEnd"/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A7434">
              <w:rPr>
                <w:color w:val="000000"/>
                <w:sz w:val="28"/>
                <w:szCs w:val="28"/>
                <w:lang w:val="uk-UA"/>
              </w:rPr>
              <w:t>engineers</w:t>
            </w:r>
            <w:proofErr w:type="spellEnd"/>
          </w:p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2356 </w:t>
            </w:r>
            <w:proofErr w:type="spellStart"/>
            <w:r w:rsidRPr="007A7434">
              <w:rPr>
                <w:color w:val="000000"/>
                <w:sz w:val="28"/>
                <w:szCs w:val="28"/>
                <w:lang w:val="uk-UA"/>
              </w:rPr>
              <w:t>Information</w:t>
            </w:r>
            <w:proofErr w:type="spellEnd"/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A7434">
              <w:rPr>
                <w:color w:val="000000"/>
                <w:sz w:val="28"/>
                <w:szCs w:val="28"/>
                <w:lang w:val="uk-UA"/>
              </w:rPr>
              <w:t>Technology</w:t>
            </w:r>
            <w:proofErr w:type="spellEnd"/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A7434">
              <w:rPr>
                <w:color w:val="000000"/>
                <w:sz w:val="28"/>
                <w:szCs w:val="28"/>
                <w:lang w:val="uk-UA"/>
              </w:rPr>
              <w:t>Trainers</w:t>
            </w:r>
            <w:proofErr w:type="spellEnd"/>
          </w:p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2514 </w:t>
            </w:r>
            <w:proofErr w:type="spellStart"/>
            <w:r w:rsidRPr="007A7434">
              <w:rPr>
                <w:color w:val="000000"/>
                <w:sz w:val="28"/>
                <w:szCs w:val="28"/>
                <w:lang w:val="uk-UA"/>
              </w:rPr>
              <w:t>Applications</w:t>
            </w:r>
            <w:proofErr w:type="spellEnd"/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A7434">
              <w:rPr>
                <w:color w:val="000000"/>
                <w:sz w:val="28"/>
                <w:szCs w:val="28"/>
                <w:lang w:val="uk-UA"/>
              </w:rPr>
              <w:t>Programmers</w:t>
            </w:r>
            <w:proofErr w:type="spellEnd"/>
          </w:p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3112 </w:t>
            </w:r>
            <w:proofErr w:type="spellStart"/>
            <w:r w:rsidRPr="007A7434">
              <w:rPr>
                <w:color w:val="000000"/>
                <w:sz w:val="28"/>
                <w:szCs w:val="28"/>
                <w:lang w:val="uk-UA"/>
              </w:rPr>
              <w:t>Civil</w:t>
            </w:r>
            <w:proofErr w:type="spellEnd"/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A7434">
              <w:rPr>
                <w:color w:val="000000"/>
                <w:sz w:val="28"/>
                <w:szCs w:val="28"/>
                <w:lang w:val="uk-UA"/>
              </w:rPr>
              <w:t>engineering</w:t>
            </w:r>
            <w:proofErr w:type="spellEnd"/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A7434">
              <w:rPr>
                <w:color w:val="000000"/>
                <w:sz w:val="28"/>
                <w:szCs w:val="28"/>
                <w:lang w:val="uk-UA"/>
              </w:rPr>
              <w:t>technicians</w:t>
            </w:r>
            <w:proofErr w:type="spellEnd"/>
          </w:p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3118 </w:t>
            </w:r>
            <w:proofErr w:type="spellStart"/>
            <w:r w:rsidRPr="007A7434">
              <w:rPr>
                <w:color w:val="000000"/>
                <w:sz w:val="28"/>
                <w:szCs w:val="28"/>
                <w:lang w:val="uk-UA"/>
              </w:rPr>
              <w:t>Draughts</w:t>
            </w:r>
            <w:proofErr w:type="spellEnd"/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A7434">
              <w:rPr>
                <w:color w:val="000000"/>
                <w:sz w:val="28"/>
                <w:szCs w:val="28"/>
                <w:lang w:val="uk-UA"/>
              </w:rPr>
              <w:t>persons</w:t>
            </w:r>
            <w:proofErr w:type="spellEnd"/>
          </w:p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3119 </w:t>
            </w:r>
            <w:proofErr w:type="spellStart"/>
            <w:r w:rsidRPr="007A7434">
              <w:rPr>
                <w:color w:val="000000"/>
                <w:sz w:val="28"/>
                <w:szCs w:val="28"/>
                <w:lang w:val="uk-UA"/>
              </w:rPr>
              <w:t>Physical</w:t>
            </w:r>
            <w:proofErr w:type="spellEnd"/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A7434">
              <w:rPr>
                <w:color w:val="000000"/>
                <w:sz w:val="28"/>
                <w:szCs w:val="28"/>
                <w:lang w:val="uk-UA"/>
              </w:rPr>
              <w:t>and</w:t>
            </w:r>
            <w:proofErr w:type="spellEnd"/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A7434">
              <w:rPr>
                <w:color w:val="000000"/>
                <w:sz w:val="28"/>
                <w:szCs w:val="28"/>
                <w:lang w:val="uk-UA"/>
              </w:rPr>
              <w:t>engineering</w:t>
            </w:r>
            <w:proofErr w:type="spellEnd"/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A7434">
              <w:rPr>
                <w:color w:val="000000"/>
                <w:sz w:val="28"/>
                <w:szCs w:val="28"/>
                <w:lang w:val="uk-UA"/>
              </w:rPr>
              <w:t>science</w:t>
            </w:r>
            <w:proofErr w:type="spellEnd"/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A7434">
              <w:rPr>
                <w:color w:val="000000"/>
                <w:sz w:val="28"/>
                <w:szCs w:val="28"/>
                <w:lang w:val="uk-UA"/>
              </w:rPr>
              <w:t>technicians</w:t>
            </w:r>
            <w:proofErr w:type="spellEnd"/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A7434">
              <w:rPr>
                <w:color w:val="000000"/>
                <w:sz w:val="28"/>
                <w:szCs w:val="28"/>
                <w:lang w:val="uk-UA"/>
              </w:rPr>
              <w:t>notelsewhere</w:t>
            </w:r>
            <w:proofErr w:type="spellEnd"/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A7434">
              <w:rPr>
                <w:color w:val="000000"/>
                <w:sz w:val="28"/>
                <w:szCs w:val="28"/>
                <w:lang w:val="uk-UA"/>
              </w:rPr>
              <w:t>classified</w:t>
            </w:r>
            <w:proofErr w:type="spellEnd"/>
          </w:p>
          <w:p w:rsidR="003E43FF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3511 </w:t>
            </w:r>
            <w:proofErr w:type="spellStart"/>
            <w:r w:rsidRPr="007A7434">
              <w:rPr>
                <w:color w:val="000000"/>
                <w:sz w:val="28"/>
                <w:szCs w:val="28"/>
                <w:lang w:val="uk-UA"/>
              </w:rPr>
              <w:t>Information</w:t>
            </w:r>
            <w:proofErr w:type="spellEnd"/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A7434">
              <w:rPr>
                <w:color w:val="000000"/>
                <w:sz w:val="28"/>
                <w:szCs w:val="28"/>
                <w:lang w:val="uk-UA"/>
              </w:rPr>
              <w:t>and</w:t>
            </w:r>
            <w:proofErr w:type="spellEnd"/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A7434">
              <w:rPr>
                <w:color w:val="000000"/>
                <w:sz w:val="28"/>
                <w:szCs w:val="28"/>
                <w:lang w:val="uk-UA"/>
              </w:rPr>
              <w:t>Communications</w:t>
            </w:r>
            <w:proofErr w:type="spellEnd"/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A7434">
              <w:rPr>
                <w:color w:val="000000"/>
                <w:sz w:val="28"/>
                <w:szCs w:val="28"/>
                <w:lang w:val="uk-UA"/>
              </w:rPr>
              <w:t>Technology</w:t>
            </w:r>
            <w:proofErr w:type="spellEnd"/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A7434">
              <w:rPr>
                <w:color w:val="000000"/>
                <w:sz w:val="28"/>
                <w:szCs w:val="28"/>
                <w:lang w:val="uk-UA"/>
              </w:rPr>
              <w:t>Operations</w:t>
            </w:r>
            <w:proofErr w:type="spellEnd"/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A7434">
              <w:rPr>
                <w:color w:val="000000"/>
                <w:sz w:val="28"/>
                <w:szCs w:val="28"/>
                <w:lang w:val="uk-UA"/>
              </w:rPr>
              <w:t>Technicians</w:t>
            </w:r>
            <w:proofErr w:type="spellEnd"/>
          </w:p>
          <w:p w:rsidR="007A7434" w:rsidRPr="007A7434" w:rsidRDefault="007A7434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rPr>
                <w:color w:val="0070C0"/>
                <w:sz w:val="28"/>
                <w:szCs w:val="28"/>
                <w:lang w:val="uk-UA"/>
              </w:rPr>
            </w:pPr>
          </w:p>
        </w:tc>
      </w:tr>
      <w:tr w:rsidR="003E43FF" w:rsidRPr="007A7434">
        <w:trPr>
          <w:trHeight w:val="571"/>
        </w:trPr>
        <w:tc>
          <w:tcPr>
            <w:tcW w:w="2551" w:type="dxa"/>
            <w:gridSpan w:val="2"/>
            <w:tcBorders>
              <w:top w:val="single" w:sz="4" w:space="0" w:color="000000"/>
            </w:tcBorders>
          </w:tcPr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lastRenderedPageBreak/>
              <w:t>Подальше навчання</w:t>
            </w:r>
          </w:p>
        </w:tc>
        <w:tc>
          <w:tcPr>
            <w:tcW w:w="7194" w:type="dxa"/>
            <w:tcBorders>
              <w:top w:val="single" w:sz="4" w:space="0" w:color="000000"/>
            </w:tcBorders>
            <w:vAlign w:val="center"/>
          </w:tcPr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Можливість навчання за програмою третього циклу FQ- EHEA, 8 рівня EQF-LLL та </w:t>
            </w:r>
            <w:r w:rsidR="007A7434">
              <w:rPr>
                <w:color w:val="000000"/>
                <w:sz w:val="28"/>
                <w:szCs w:val="28"/>
                <w:lang w:val="uk-UA"/>
              </w:rPr>
              <w:t>8</w:t>
            </w:r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 рівня національної рамки кваліфікацій.</w:t>
            </w:r>
          </w:p>
          <w:p w:rsidR="003E43FF" w:rsidRPr="007A7434" w:rsidRDefault="003E43F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E43FF" w:rsidRPr="007A7434">
        <w:trPr>
          <w:trHeight w:val="418"/>
        </w:trPr>
        <w:tc>
          <w:tcPr>
            <w:tcW w:w="9745" w:type="dxa"/>
            <w:gridSpan w:val="3"/>
            <w:vAlign w:val="center"/>
          </w:tcPr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b/>
                <w:color w:val="000000"/>
                <w:sz w:val="28"/>
                <w:szCs w:val="28"/>
                <w:lang w:val="uk-UA"/>
              </w:rPr>
              <w:t>5 - Викладання та оцінювання</w:t>
            </w:r>
          </w:p>
        </w:tc>
      </w:tr>
      <w:tr w:rsidR="003E43FF" w:rsidRPr="007A7434">
        <w:trPr>
          <w:trHeight w:val="558"/>
        </w:trPr>
        <w:tc>
          <w:tcPr>
            <w:tcW w:w="2399" w:type="dxa"/>
          </w:tcPr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Викладання та навчання</w:t>
            </w:r>
          </w:p>
        </w:tc>
        <w:tc>
          <w:tcPr>
            <w:tcW w:w="7346" w:type="dxa"/>
            <w:gridSpan w:val="2"/>
          </w:tcPr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Основними підходами є студентсько-центроване та проблемно-орієнтоване навчання, самонавчання, і навчання на основі досліджень.</w:t>
            </w:r>
          </w:p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Викладання проводиться у вигляді лекцій, практичних занять, лабораторних робіт, аудиторних або </w:t>
            </w:r>
            <w:proofErr w:type="spellStart"/>
            <w:r w:rsidRPr="007A7434">
              <w:rPr>
                <w:color w:val="000000"/>
                <w:sz w:val="28"/>
                <w:szCs w:val="28"/>
                <w:lang w:val="uk-UA"/>
              </w:rPr>
              <w:t>online</w:t>
            </w:r>
            <w:proofErr w:type="spellEnd"/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 консультацій, індивідуальних занять з оволодіння сучасним програмним забезпеченням, професійної та переддипломної практики з акцентом на особистісному саморозвитку, груповій, самостійній та проектній роботі </w:t>
            </w:r>
            <w:r w:rsidRPr="007A7434">
              <w:rPr>
                <w:color w:val="000000"/>
                <w:sz w:val="28"/>
                <w:szCs w:val="28"/>
                <w:lang w:val="uk-UA"/>
              </w:rPr>
              <w:lastRenderedPageBreak/>
              <w:t>на основі ілюстративно-пояснювального, дослідницького, наочного та інтерактивного методів навчання з використанням мультимедійного обладнання.</w:t>
            </w:r>
          </w:p>
          <w:p w:rsidR="003E43FF" w:rsidRPr="007A7434" w:rsidRDefault="003E43F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E43FF" w:rsidRPr="007A7434">
        <w:trPr>
          <w:trHeight w:val="1401"/>
        </w:trPr>
        <w:tc>
          <w:tcPr>
            <w:tcW w:w="2399" w:type="dxa"/>
          </w:tcPr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lastRenderedPageBreak/>
              <w:t>Методи</w:t>
            </w:r>
          </w:p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оцінювання</w:t>
            </w:r>
          </w:p>
        </w:tc>
        <w:tc>
          <w:tcPr>
            <w:tcW w:w="7346" w:type="dxa"/>
            <w:gridSpan w:val="2"/>
          </w:tcPr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Система оцінювання якості підготовки магістрів включає: вхідний, поточний, підсумковий (семестровий), ректорський контроль та атестацію здобувачів вищої освіти. Поточне оцінювання: усне опитування, тестування знань та вмінь, консультації для обговорення результатів поточного оцінювання.</w:t>
            </w:r>
          </w:p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Підсумкове оцінювання з дисциплін: захист звітів з практики, заліки, письмові іспити, семінари для обговорення результатів іспитів.</w:t>
            </w:r>
          </w:p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Оцінювання навчальних досягнень здійснюється за 100- бальною (рейтинговою) шкалою ЕКТС (ECTS), національною 4-х бальною шкалою («відмінно», «добре», «задовільно», «незадовільно») і вербальною («зараховано», «не зараховано») системами згідно положення про організацію освітнього процесу Одеської державної академії будівництва та архітектури.</w:t>
            </w:r>
          </w:p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Атестація здобувачів вищої освіти здійснюється у формі публічного захисту кваліфікаційної роботи магістра (КРМ). КРМ орієнтована на розв'язання комплексної науково-практичної задачі в галузі промислового і цивільного будівництва, на базі застосування основних теорій та методів прикладних технічних наук та програмних комплексів.</w:t>
            </w:r>
          </w:p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Кваліфікаційна робота магістра перевіряється на наявність плагіату згідно з процедурою, визначеною системою забезпечення вищим навчальним закладом доброчесності, якості освітньої діяльності та якості вищої освіти.</w:t>
            </w:r>
          </w:p>
          <w:p w:rsidR="003E43FF" w:rsidRPr="007A7434" w:rsidRDefault="003E43F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3E43FF" w:rsidRPr="007A7434">
        <w:trPr>
          <w:trHeight w:val="415"/>
        </w:trPr>
        <w:tc>
          <w:tcPr>
            <w:tcW w:w="9745" w:type="dxa"/>
            <w:gridSpan w:val="3"/>
            <w:vAlign w:val="center"/>
          </w:tcPr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b/>
                <w:color w:val="000000"/>
                <w:sz w:val="28"/>
                <w:szCs w:val="28"/>
                <w:lang w:val="uk-UA"/>
              </w:rPr>
              <w:t>6 - Програмні компетентності</w:t>
            </w:r>
          </w:p>
        </w:tc>
      </w:tr>
      <w:tr w:rsidR="003E43FF" w:rsidRPr="007A7434">
        <w:trPr>
          <w:trHeight w:val="301"/>
        </w:trPr>
        <w:tc>
          <w:tcPr>
            <w:tcW w:w="2399" w:type="dxa"/>
          </w:tcPr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Інтегральна компетентність (ІК)</w:t>
            </w:r>
          </w:p>
        </w:tc>
        <w:tc>
          <w:tcPr>
            <w:tcW w:w="7346" w:type="dxa"/>
            <w:gridSpan w:val="2"/>
          </w:tcPr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Здатність розв'язувати спеціалізовані задачі та вирішувати практичні завдання у галузі архітектури та будівництва, відповідно спеціальності «Будівництво та цивільна інженерія» у сфері промислового та цивільного будівництва, що характеризуються комплексністю і системністю на основі застосування сучасних інформаційних технологій.</w:t>
            </w:r>
          </w:p>
          <w:p w:rsidR="003E43FF" w:rsidRPr="007A7434" w:rsidRDefault="003E43F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E43FF" w:rsidRPr="007A7434">
        <w:trPr>
          <w:trHeight w:val="301"/>
        </w:trPr>
        <w:tc>
          <w:tcPr>
            <w:tcW w:w="2399" w:type="dxa"/>
          </w:tcPr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Загальні компетентності (ЗК)</w:t>
            </w:r>
          </w:p>
        </w:tc>
        <w:tc>
          <w:tcPr>
            <w:tcW w:w="7346" w:type="dxa"/>
            <w:gridSpan w:val="2"/>
          </w:tcPr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b/>
                <w:color w:val="000000"/>
                <w:sz w:val="28"/>
                <w:szCs w:val="28"/>
                <w:lang w:val="uk-UA"/>
              </w:rPr>
              <w:t>ЗК 1.</w:t>
            </w:r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 Здатність удосконалювати і розвивати свій інтелектуальний та загальнокультурний рівень.</w:t>
            </w:r>
          </w:p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b/>
                <w:color w:val="000000"/>
                <w:sz w:val="28"/>
                <w:szCs w:val="28"/>
                <w:lang w:val="uk-UA"/>
              </w:rPr>
              <w:t>ЗК 2.</w:t>
            </w:r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 Здатність аналізувати факти, явища та процеси з </w:t>
            </w:r>
            <w:r w:rsidRPr="007A7434">
              <w:rPr>
                <w:color w:val="000000"/>
                <w:sz w:val="28"/>
                <w:szCs w:val="28"/>
                <w:lang w:val="uk-UA"/>
              </w:rPr>
              <w:lastRenderedPageBreak/>
              <w:t>урахуванням сучасних тенденцій розвитку цивілізацій, виявляти існуючі технічні протиріччя, застосовувати методи і прийоми технічної творчості для пошуку нових принципів.</w:t>
            </w:r>
          </w:p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b/>
                <w:color w:val="000000"/>
                <w:sz w:val="28"/>
                <w:szCs w:val="28"/>
                <w:lang w:val="uk-UA"/>
              </w:rPr>
              <w:t>ЗК 3.</w:t>
            </w:r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 Здатність до продуктивної праці з іншими людьми та командами для досягнення спільної поставленої мети.</w:t>
            </w:r>
          </w:p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b/>
                <w:color w:val="000000"/>
                <w:sz w:val="28"/>
                <w:szCs w:val="28"/>
                <w:lang w:val="uk-UA"/>
              </w:rPr>
              <w:t>ЗК 4.</w:t>
            </w:r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 Здатність до генерування нових ідей та проектів, та їх реалізація на основі набутих та природних лідерських якостей, інтелекту, професійного досвіду. </w:t>
            </w:r>
          </w:p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b/>
                <w:color w:val="000000"/>
                <w:sz w:val="28"/>
                <w:szCs w:val="28"/>
                <w:lang w:val="uk-UA"/>
              </w:rPr>
              <w:t>ЗК 5.</w:t>
            </w:r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 Здатність до абстрактного і системного мислення, аналізу та синтезу нових ідей при діях у нестандартних ситуаціях.</w:t>
            </w:r>
          </w:p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b/>
                <w:color w:val="000000"/>
                <w:sz w:val="28"/>
                <w:szCs w:val="28"/>
                <w:lang w:val="uk-UA"/>
              </w:rPr>
              <w:t>ЗК 6.</w:t>
            </w:r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 Здатність самостійно застосовувати методи і засоби пізнання, навчання і самоконтролю для придбання нових знань і умінь, в тому числі в нових областях, безпосередньо не пов'язаних зі сферою діяльності, поєднувати та аналізувати результати різних досліджень та вчасно подавати результати.</w:t>
            </w:r>
          </w:p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b/>
                <w:color w:val="000000"/>
                <w:sz w:val="28"/>
                <w:szCs w:val="28"/>
                <w:lang w:val="uk-UA"/>
              </w:rPr>
              <w:t>ЗК 7.</w:t>
            </w:r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 Здатність проявляти ініціативу, в тому числі в ситуаціях ризику, брати на себе повноту відповідальності, з огляду на ціну помилки, вести навчання і надавати допомогу співробітникам, підтримувати бажання та інтерес, як рушійні сили, що штовхають до дії та досягненню поставленої мети.</w:t>
            </w:r>
          </w:p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b/>
                <w:color w:val="000000"/>
                <w:sz w:val="28"/>
                <w:szCs w:val="28"/>
                <w:lang w:val="uk-UA"/>
              </w:rPr>
              <w:t>ЗК 8.</w:t>
            </w:r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 Здатність використовувати нормативні, правові документи в своїй діяльності.</w:t>
            </w:r>
          </w:p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b/>
                <w:color w:val="000000"/>
                <w:sz w:val="28"/>
                <w:szCs w:val="28"/>
                <w:lang w:val="uk-UA"/>
              </w:rPr>
              <w:t>ЗК 9.</w:t>
            </w:r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 Вміння використовувати фундаментальні закони природи, закони природничо-наукових дисциплін в процесі професійної діяльності.</w:t>
            </w:r>
          </w:p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b/>
                <w:color w:val="000000"/>
                <w:sz w:val="28"/>
                <w:szCs w:val="28"/>
                <w:lang w:val="uk-UA"/>
              </w:rPr>
              <w:t>ЗК 10.</w:t>
            </w:r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 Володіння державною та іноземними мовами з метою отримання наукової інформації, здійснення наукової комунікації, міжнародного співробітництва, відстоювання власних наукових поглядів.</w:t>
            </w:r>
          </w:p>
          <w:p w:rsidR="003E43FF" w:rsidRPr="007A7434" w:rsidRDefault="003E43F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8D452F" w:rsidRPr="007A7434">
        <w:trPr>
          <w:trHeight w:val="301"/>
        </w:trPr>
        <w:tc>
          <w:tcPr>
            <w:tcW w:w="2399" w:type="dxa"/>
          </w:tcPr>
          <w:p w:rsidR="008D452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lastRenderedPageBreak/>
              <w:t>Спеціальні (фахові) компетентності за спеціальністю</w:t>
            </w:r>
          </w:p>
          <w:p w:rsidR="008D452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(</w:t>
            </w:r>
            <w:sdt>
              <w:sdtPr>
                <w:rPr>
                  <w:sz w:val="28"/>
                  <w:szCs w:val="28"/>
                  <w:lang w:val="uk-UA"/>
                </w:rPr>
                <w:tag w:val="goog_rdk_6"/>
                <w:id w:val="1190327430"/>
              </w:sdtPr>
              <w:sdtContent/>
            </w:sdt>
            <w:r w:rsidRPr="007A7434">
              <w:rPr>
                <w:color w:val="000000"/>
                <w:sz w:val="28"/>
                <w:szCs w:val="28"/>
                <w:lang w:val="uk-UA"/>
              </w:rPr>
              <w:t>ФК)</w:t>
            </w:r>
          </w:p>
        </w:tc>
        <w:tc>
          <w:tcPr>
            <w:tcW w:w="7346" w:type="dxa"/>
            <w:gridSpan w:val="2"/>
            <w:vMerge w:val="restart"/>
          </w:tcPr>
          <w:p w:rsidR="008D452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b/>
                <w:color w:val="000000"/>
                <w:sz w:val="28"/>
                <w:szCs w:val="28"/>
                <w:lang w:val="uk-UA"/>
              </w:rPr>
              <w:t xml:space="preserve">ФК1. </w:t>
            </w:r>
            <w:r w:rsidRPr="007A7434">
              <w:rPr>
                <w:color w:val="000000"/>
                <w:sz w:val="28"/>
                <w:szCs w:val="28"/>
                <w:lang w:val="uk-UA"/>
              </w:rPr>
              <w:t>Здатність  забезпечувати  легітимність  господарської діяльності в галузі будівництва та інженерії.</w:t>
            </w:r>
          </w:p>
          <w:p w:rsidR="008D452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b/>
                <w:color w:val="000000"/>
                <w:sz w:val="28"/>
                <w:szCs w:val="28"/>
                <w:lang w:val="uk-UA"/>
              </w:rPr>
              <w:t xml:space="preserve">ФК2.  </w:t>
            </w:r>
            <w:r w:rsidRPr="007A7434">
              <w:rPr>
                <w:color w:val="000000"/>
                <w:sz w:val="28"/>
                <w:szCs w:val="28"/>
                <w:lang w:val="uk-UA"/>
              </w:rPr>
              <w:t>Здатність  до  збору  та  аналізу  науково-технічної інформації  в  області  інтелектуальної  власності,  вирішення проблем,  пов’язаних  із  захистом  прав  інтелектуальної власності.</w:t>
            </w:r>
          </w:p>
          <w:p w:rsidR="008D452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b/>
                <w:color w:val="000000"/>
                <w:sz w:val="28"/>
                <w:szCs w:val="28"/>
                <w:lang w:val="uk-UA"/>
              </w:rPr>
              <w:t xml:space="preserve">ФК3. </w:t>
            </w:r>
            <w:r w:rsidRPr="007A7434">
              <w:rPr>
                <w:color w:val="000000"/>
                <w:sz w:val="28"/>
                <w:szCs w:val="28"/>
                <w:lang w:val="uk-UA"/>
              </w:rPr>
              <w:t>Здатність застосовувати знання з економіки галузі та ціноутворення в практичних ситуаціях.</w:t>
            </w:r>
          </w:p>
          <w:p w:rsidR="008D452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b/>
                <w:color w:val="000000"/>
                <w:sz w:val="28"/>
                <w:szCs w:val="28"/>
                <w:lang w:val="uk-UA"/>
              </w:rPr>
              <w:t xml:space="preserve">ФК4.  </w:t>
            </w:r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Здатність  забезпечувати  заходи  та  засоби  захисту персоналу  і  населення  в  умовах  надзвичайних  ситуацій  </w:t>
            </w:r>
            <w:r w:rsidRPr="007A7434">
              <w:rPr>
                <w:color w:val="000000"/>
                <w:sz w:val="28"/>
                <w:szCs w:val="28"/>
                <w:lang w:val="uk-UA"/>
              </w:rPr>
              <w:lastRenderedPageBreak/>
              <w:t>з використання спеціальних знань.</w:t>
            </w:r>
          </w:p>
          <w:p w:rsidR="008D452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A7434">
              <w:rPr>
                <w:b/>
                <w:color w:val="000000"/>
                <w:sz w:val="28"/>
                <w:szCs w:val="28"/>
                <w:lang w:val="uk-UA"/>
              </w:rPr>
              <w:t xml:space="preserve">ФК5.  </w:t>
            </w:r>
            <w:r w:rsidRPr="007A7434">
              <w:rPr>
                <w:color w:val="000000"/>
                <w:sz w:val="28"/>
                <w:szCs w:val="28"/>
                <w:lang w:val="uk-UA"/>
              </w:rPr>
              <w:t>Здатність  застосовувати  знання  у  проектній  та дослідницькій  роботі  з  використання  сучасних інформаційних  технологій  при  вирішенні  задач сейсмостійкості.</w:t>
            </w:r>
          </w:p>
          <w:p w:rsidR="008D452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b/>
                <w:color w:val="000000"/>
                <w:sz w:val="28"/>
                <w:szCs w:val="28"/>
                <w:lang w:val="uk-UA"/>
              </w:rPr>
              <w:t>ФК6.</w:t>
            </w:r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 Здатність до розрахунку та проектування сучасних конструкцій будівель та споруд.</w:t>
            </w:r>
          </w:p>
          <w:p w:rsidR="008D452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b/>
                <w:color w:val="000000"/>
                <w:sz w:val="28"/>
                <w:szCs w:val="28"/>
                <w:lang w:val="uk-UA"/>
              </w:rPr>
              <w:t>ФК7.</w:t>
            </w:r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 Здатність до застосування сучасних чисельних методів до розрахунків інженерних систем.</w:t>
            </w:r>
          </w:p>
          <w:p w:rsidR="008D452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b/>
                <w:color w:val="000000"/>
                <w:sz w:val="28"/>
                <w:szCs w:val="28"/>
                <w:lang w:val="uk-UA"/>
              </w:rPr>
              <w:t>ФК8</w:t>
            </w:r>
            <w:r w:rsidRPr="007A7434">
              <w:rPr>
                <w:color w:val="000000"/>
                <w:sz w:val="28"/>
                <w:szCs w:val="28"/>
                <w:lang w:val="uk-UA"/>
              </w:rPr>
              <w:t>. Здатність до використання основ теорій розрахунку об’єктів,  які мають різноманітні механічні та геометричні властивості.</w:t>
            </w:r>
          </w:p>
          <w:p w:rsidR="008D452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b/>
                <w:color w:val="000000"/>
                <w:sz w:val="28"/>
                <w:szCs w:val="28"/>
                <w:lang w:val="uk-UA"/>
              </w:rPr>
              <w:t xml:space="preserve">ФК9.  </w:t>
            </w:r>
            <w:r w:rsidRPr="007A7434">
              <w:rPr>
                <w:color w:val="000000"/>
                <w:sz w:val="28"/>
                <w:szCs w:val="28"/>
                <w:lang w:val="uk-UA"/>
              </w:rPr>
              <w:t>Здатність  виконувати  техніко-економічні обґрунтування  архітектурних,  конструктивних, організаційно-технологічних  рішень  проектування  та будівництва,  реконструкції  або  ремонту  будівель  і  споруд, розробляти  технічну  документацію  на  проекти  та  їх елементи.</w:t>
            </w:r>
          </w:p>
          <w:p w:rsidR="008D452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b/>
                <w:color w:val="000000"/>
                <w:sz w:val="28"/>
                <w:szCs w:val="28"/>
                <w:lang w:val="uk-UA"/>
              </w:rPr>
              <w:t>ФК10.</w:t>
            </w:r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 Здатність до використання сучасних комп’ютерних програм, систем та технологій в інженерної діяльності</w:t>
            </w:r>
          </w:p>
          <w:p w:rsidR="008D452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b/>
                <w:color w:val="000000"/>
                <w:sz w:val="28"/>
                <w:szCs w:val="28"/>
                <w:lang w:val="uk-UA"/>
              </w:rPr>
              <w:t>ФК11.</w:t>
            </w:r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 Здатність зробити висновок щодо технічного стану будівлі або споруди та її подальшої експлуатаційної придатності або потребу в відновленні цієї придатності.</w:t>
            </w:r>
          </w:p>
          <w:p w:rsidR="008D452F" w:rsidRPr="007A7434" w:rsidRDefault="008D452F" w:rsidP="007A7434">
            <w:pPr>
              <w:spacing w:line="240" w:lineRule="auto"/>
              <w:ind w:left="1" w:hanging="3"/>
              <w:contextualSpacing/>
              <w:rPr>
                <w:sz w:val="28"/>
                <w:szCs w:val="28"/>
                <w:lang w:val="uk-UA"/>
              </w:rPr>
            </w:pPr>
            <w:r w:rsidRPr="007A7434">
              <w:rPr>
                <w:b/>
                <w:color w:val="000000"/>
                <w:sz w:val="28"/>
                <w:szCs w:val="28"/>
                <w:lang w:val="uk-UA"/>
              </w:rPr>
              <w:t>ФК12.</w:t>
            </w:r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 Уміння застосовувати нові ідеї (креативність) та системний підхід до вирішення інженерних проблем на основі досліджень в рамках спеціальності.</w:t>
            </w:r>
          </w:p>
          <w:p w:rsidR="008D452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b/>
                <w:color w:val="000000"/>
                <w:sz w:val="28"/>
                <w:szCs w:val="28"/>
                <w:lang w:val="uk-UA"/>
              </w:rPr>
              <w:t>ФК13.</w:t>
            </w:r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 Здатність застосування отриманих теоретичних та практичних знань в реальної інженерної діяльності.</w:t>
            </w:r>
          </w:p>
          <w:p w:rsidR="008D452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b/>
                <w:color w:val="000000"/>
                <w:sz w:val="28"/>
                <w:szCs w:val="28"/>
                <w:lang w:val="uk-UA"/>
              </w:rPr>
              <w:t xml:space="preserve">ФК14. </w:t>
            </w:r>
            <w:r w:rsidRPr="007A7434">
              <w:rPr>
                <w:color w:val="000000"/>
                <w:sz w:val="28"/>
                <w:szCs w:val="28"/>
                <w:lang w:val="uk-UA"/>
              </w:rPr>
              <w:t>Здатність застосування сучасного програмного забезпечення для побудови та використання інформаційної моделі (BIM) на всьому життєвому циклі будівлі або споруди.</w:t>
            </w:r>
          </w:p>
          <w:p w:rsidR="008D452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b/>
                <w:color w:val="000000"/>
                <w:sz w:val="28"/>
                <w:szCs w:val="28"/>
                <w:lang w:val="uk-UA"/>
              </w:rPr>
              <w:t>ФК15.</w:t>
            </w:r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  Здатність  знаходити  оптимальні  рішення  при</w:t>
            </w:r>
          </w:p>
          <w:p w:rsidR="008D452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створенні  окремих  видів  будівельної  продукції  з</w:t>
            </w:r>
          </w:p>
          <w:p w:rsidR="008D452F" w:rsidRPr="007A7434" w:rsidRDefault="008D452F" w:rsidP="007A7434">
            <w:pPr>
              <w:spacing w:line="240" w:lineRule="auto"/>
              <w:ind w:left="1" w:hanging="3"/>
              <w:contextualSpacing/>
              <w:rPr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урахуванням  вимог  архітектурно-планувальних  рішень, міцності,  довговічності,  безпеки  життєдіяльності,  якості, вартості, термінів виконання і конкурентоспроможності.</w:t>
            </w:r>
            <w:sdt>
              <w:sdtPr>
                <w:rPr>
                  <w:sz w:val="28"/>
                  <w:szCs w:val="28"/>
                  <w:lang w:val="uk-UA"/>
                </w:rPr>
                <w:tag w:val="goog_rdk_7"/>
                <w:id w:val="626121036"/>
              </w:sdtPr>
              <w:sdtContent/>
            </w:sdt>
            <w:r w:rsidRPr="007A7434">
              <w:rPr>
                <w:i/>
                <w:color w:val="0070C0"/>
                <w:sz w:val="28"/>
                <w:szCs w:val="28"/>
                <w:lang w:val="uk-UA"/>
              </w:rPr>
              <w:t xml:space="preserve"> </w:t>
            </w:r>
          </w:p>
          <w:p w:rsidR="008D452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8D452F" w:rsidRPr="007A7434" w:rsidTr="008D452F">
        <w:trPr>
          <w:trHeight w:val="301"/>
        </w:trPr>
        <w:tc>
          <w:tcPr>
            <w:tcW w:w="2399" w:type="dxa"/>
            <w:tcBorders>
              <w:top w:val="nil"/>
            </w:tcBorders>
          </w:tcPr>
          <w:p w:rsidR="008D452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46" w:type="dxa"/>
            <w:gridSpan w:val="2"/>
            <w:vMerge/>
          </w:tcPr>
          <w:p w:rsidR="008D452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E43FF" w:rsidRPr="007A7434">
        <w:trPr>
          <w:trHeight w:val="249"/>
        </w:trPr>
        <w:tc>
          <w:tcPr>
            <w:tcW w:w="9745" w:type="dxa"/>
            <w:gridSpan w:val="3"/>
            <w:vAlign w:val="center"/>
          </w:tcPr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b/>
                <w:color w:val="000000"/>
                <w:sz w:val="28"/>
                <w:szCs w:val="28"/>
                <w:lang w:val="uk-UA"/>
              </w:rPr>
              <w:lastRenderedPageBreak/>
              <w:t>7 - Програмні результати навчання (ПРН)</w:t>
            </w:r>
          </w:p>
        </w:tc>
      </w:tr>
      <w:tr w:rsidR="008D452F" w:rsidRPr="007A7434">
        <w:trPr>
          <w:trHeight w:val="959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452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Програмні результати навчання</w:t>
            </w:r>
          </w:p>
          <w:p w:rsidR="008D452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(</w:t>
            </w:r>
            <w:sdt>
              <w:sdtPr>
                <w:rPr>
                  <w:sz w:val="28"/>
                  <w:szCs w:val="28"/>
                  <w:lang w:val="uk-UA"/>
                </w:rPr>
                <w:tag w:val="goog_rdk_8"/>
                <w:id w:val="-1510129414"/>
              </w:sdtPr>
              <w:sdtContent/>
            </w:sdt>
            <w:r w:rsidRPr="007A7434">
              <w:rPr>
                <w:color w:val="000000"/>
                <w:sz w:val="28"/>
                <w:szCs w:val="28"/>
                <w:lang w:val="uk-UA"/>
              </w:rPr>
              <w:t>ПРН)</w:t>
            </w:r>
          </w:p>
        </w:tc>
        <w:tc>
          <w:tcPr>
            <w:tcW w:w="7346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:rsidR="008D452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b/>
                <w:color w:val="000000"/>
                <w:sz w:val="28"/>
                <w:szCs w:val="28"/>
                <w:lang w:val="uk-UA"/>
              </w:rPr>
              <w:t>ПРН1.</w:t>
            </w:r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 Уміння використовувати положення нормативно-правових актів в професійній діяльності; складати базові господарські договори в  галузі інформаційних технологій; орієнтуватися в процесі ліцензування визначених видів </w:t>
            </w:r>
            <w:r w:rsidRPr="007A7434">
              <w:rPr>
                <w:color w:val="000000"/>
                <w:sz w:val="28"/>
                <w:szCs w:val="28"/>
                <w:lang w:val="uk-UA"/>
              </w:rPr>
              <w:lastRenderedPageBreak/>
              <w:t>діяльності.</w:t>
            </w:r>
          </w:p>
          <w:p w:rsidR="008D452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b/>
                <w:color w:val="000000"/>
                <w:sz w:val="28"/>
                <w:szCs w:val="28"/>
                <w:lang w:val="uk-UA"/>
              </w:rPr>
              <w:t xml:space="preserve">ПРН2. </w:t>
            </w:r>
            <w:r w:rsidRPr="007A7434">
              <w:rPr>
                <w:color w:val="000000"/>
                <w:sz w:val="28"/>
                <w:szCs w:val="28"/>
                <w:lang w:val="uk-UA"/>
              </w:rPr>
              <w:t>Уміння використовувати закони інтелектуальної власності в інженерній практиці, пов’язані із створенням продуктів інтелектуальної власності.</w:t>
            </w:r>
          </w:p>
          <w:p w:rsidR="008D452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b/>
                <w:color w:val="000000"/>
                <w:sz w:val="28"/>
                <w:szCs w:val="28"/>
                <w:lang w:val="uk-UA"/>
              </w:rPr>
              <w:t xml:space="preserve">ПРН3. </w:t>
            </w:r>
            <w:r w:rsidRPr="007A7434">
              <w:rPr>
                <w:color w:val="000000"/>
                <w:sz w:val="28"/>
                <w:szCs w:val="28"/>
                <w:lang w:val="uk-UA"/>
              </w:rPr>
              <w:t>Уміння читати оригінальну іноземну літературу з фаху (з обмеженим використанням словника) та добувати з неї необхідну інформацію; складати анотацію іншомовного тексту з фаху; спілкуватися іноземною мовою за професійною потребою в усній та письмовій формах; володіти новітньою фаховою інформацією через іноземні джерела.</w:t>
            </w:r>
          </w:p>
          <w:p w:rsidR="008D452F" w:rsidRPr="007A7434" w:rsidRDefault="008D452F" w:rsidP="007A7434">
            <w:pPr>
              <w:shd w:val="clear" w:color="auto" w:fill="FFFFFF"/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b/>
                <w:color w:val="000000"/>
                <w:sz w:val="28"/>
                <w:szCs w:val="28"/>
                <w:lang w:val="uk-UA"/>
              </w:rPr>
              <w:t>ПРН4.</w:t>
            </w:r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 Розробляти проекти реновації, реконструкції, вдосконалення будівель, споруд та їх комплексів.</w:t>
            </w:r>
          </w:p>
          <w:p w:rsidR="008D452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b/>
                <w:color w:val="000000"/>
                <w:sz w:val="28"/>
                <w:szCs w:val="28"/>
                <w:lang w:val="uk-UA"/>
              </w:rPr>
              <w:t xml:space="preserve">ПРН5. </w:t>
            </w:r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Уміння  проектувати  </w:t>
            </w:r>
            <w:proofErr w:type="spellStart"/>
            <w:r w:rsidRPr="007A7434">
              <w:rPr>
                <w:color w:val="000000"/>
                <w:sz w:val="28"/>
                <w:szCs w:val="28"/>
                <w:lang w:val="uk-UA"/>
              </w:rPr>
              <w:t>енергоефективні</w:t>
            </w:r>
            <w:proofErr w:type="spellEnd"/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  будівлі  та споруди, в тому числі з використанням програмних систем комп’ютерного  проектування  на  основі  ефективного поєднання  інноваційних  технологій  їх  виконання багатоваріантних  розрахунків  бетонних  та  залізобетонних, металевих, дерев’яних та пластмасових конструкцій.</w:t>
            </w:r>
          </w:p>
          <w:p w:rsidR="008D452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b/>
                <w:color w:val="000000"/>
                <w:sz w:val="28"/>
                <w:szCs w:val="28"/>
                <w:lang w:val="uk-UA"/>
              </w:rPr>
              <w:t xml:space="preserve">ПРН6. </w:t>
            </w:r>
            <w:r w:rsidRPr="007A7434">
              <w:rPr>
                <w:color w:val="000000"/>
                <w:sz w:val="28"/>
                <w:szCs w:val="28"/>
                <w:lang w:val="uk-UA"/>
              </w:rPr>
              <w:t>Уміння  застосовувати  знання  у  проектній  та дослідницькій  роботі  з  використання  сучасних інформаційних  технологій  при  вирішенні  задач сейсмостійкості.</w:t>
            </w:r>
          </w:p>
          <w:p w:rsidR="008D452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b/>
                <w:color w:val="000000"/>
                <w:sz w:val="28"/>
                <w:szCs w:val="28"/>
                <w:lang w:val="uk-UA"/>
              </w:rPr>
              <w:t>ПРН7.</w:t>
            </w:r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 Уміння проектувати конструкції з сучасних матеріалів; оцінювати роботу та напружений стан будівель і споруд у цілому, їх конструктивних елементів, перерозподіл зусиль у зв’язку із зміною конструктивної схеми;</w:t>
            </w:r>
          </w:p>
          <w:p w:rsidR="008D452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b/>
                <w:color w:val="000000"/>
                <w:sz w:val="28"/>
                <w:szCs w:val="28"/>
                <w:lang w:val="uk-UA"/>
              </w:rPr>
              <w:t xml:space="preserve">ПРН8.  </w:t>
            </w:r>
            <w:r w:rsidRPr="007A7434">
              <w:rPr>
                <w:color w:val="000000"/>
                <w:sz w:val="28"/>
                <w:szCs w:val="28"/>
                <w:lang w:val="uk-UA"/>
              </w:rPr>
              <w:t>Уміння  обґрунтовувати  та  приймати  рішення з питання оцінки несучої здатності конструкцій.</w:t>
            </w:r>
          </w:p>
          <w:p w:rsidR="008D452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b/>
                <w:color w:val="000000"/>
                <w:sz w:val="28"/>
                <w:szCs w:val="28"/>
                <w:lang w:val="uk-UA"/>
              </w:rPr>
              <w:t xml:space="preserve">ПРН9.  </w:t>
            </w:r>
            <w:r w:rsidRPr="007A7434">
              <w:rPr>
                <w:color w:val="000000"/>
                <w:sz w:val="28"/>
                <w:szCs w:val="28"/>
                <w:lang w:val="uk-UA"/>
              </w:rPr>
              <w:t>Уміння  знаходити  оптимальні  рішення  при створенні  окремих  видів  будівельної  продукції  з</w:t>
            </w:r>
          </w:p>
          <w:p w:rsidR="008D452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урахуванням вимог архітектурно-планувальних  рішень, міцності, довговічності, безпеки  життєдіяльності,  якості, вартості, термінів виконання і  конкурентоспроможності.</w:t>
            </w:r>
          </w:p>
          <w:p w:rsidR="008D452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b/>
                <w:color w:val="000000"/>
                <w:sz w:val="28"/>
                <w:szCs w:val="28"/>
                <w:lang w:val="uk-UA"/>
              </w:rPr>
              <w:t xml:space="preserve">ПРН10. </w:t>
            </w:r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 Уміння  будувати фізичну та математичну модель об’єкту, будувати скінченно-елементну модель об’єкту, задавати граничні умови.</w:t>
            </w:r>
          </w:p>
          <w:p w:rsidR="008D452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b/>
                <w:color w:val="000000"/>
                <w:sz w:val="28"/>
                <w:szCs w:val="28"/>
                <w:lang w:val="uk-UA"/>
              </w:rPr>
              <w:t>ПРН11.</w:t>
            </w:r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 Уміння використовувати сучасну класифікацію САПР; будувати структуру процесу проектування; застосовувати методи реалізації конструкторської підготовки виробництва і варіанти її автоматизації;  приймати рішення по інтеграції систем автоматизації, </w:t>
            </w:r>
            <w:r w:rsidRPr="007A7434">
              <w:rPr>
                <w:color w:val="000000"/>
                <w:sz w:val="28"/>
                <w:szCs w:val="28"/>
                <w:lang w:val="uk-UA"/>
              </w:rPr>
              <w:lastRenderedPageBreak/>
              <w:t>включаючи інтеграцію будівельних САПР і CALS-технології; об’єднати об'єктно-орієнтовані графічні технології з сучасними аналітичними можливостями.</w:t>
            </w:r>
          </w:p>
          <w:p w:rsidR="008D452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b/>
                <w:color w:val="000000"/>
                <w:sz w:val="28"/>
                <w:szCs w:val="28"/>
                <w:lang w:val="uk-UA"/>
              </w:rPr>
              <w:t xml:space="preserve">ПРН12. </w:t>
            </w:r>
            <w:r w:rsidRPr="007A7434">
              <w:rPr>
                <w:color w:val="000000"/>
                <w:sz w:val="28"/>
                <w:szCs w:val="28"/>
                <w:lang w:val="uk-UA"/>
              </w:rPr>
              <w:t>Уміння застосовувати математичні, графічні та аналітичні методи для визначення основних характеристик напружено-деформованого стану об'єкта.</w:t>
            </w:r>
          </w:p>
          <w:p w:rsidR="008D452F" w:rsidRPr="008D452F" w:rsidRDefault="008D452F" w:rsidP="008D452F">
            <w:pPr>
              <w:spacing w:line="240" w:lineRule="auto"/>
              <w:ind w:left="1" w:hanging="3"/>
              <w:contextualSpacing/>
              <w:rPr>
                <w:color w:val="0070C0"/>
                <w:sz w:val="28"/>
                <w:szCs w:val="28"/>
                <w:lang w:val="uk-UA"/>
              </w:rPr>
            </w:pPr>
            <w:r w:rsidRPr="007A7434">
              <w:rPr>
                <w:b/>
                <w:color w:val="000000"/>
                <w:sz w:val="28"/>
                <w:szCs w:val="28"/>
                <w:lang w:val="uk-UA"/>
              </w:rPr>
              <w:t>ПРН13.</w:t>
            </w:r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 Уміння будувати математичну модель об'єкту, виконувати необхідну адаптацію зовнішнього навантаження, записувати основні співвідношення обраного методу розрахунку.</w:t>
            </w:r>
          </w:p>
          <w:p w:rsidR="008D452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b/>
                <w:color w:val="000000"/>
                <w:sz w:val="28"/>
                <w:szCs w:val="28"/>
                <w:lang w:val="uk-UA"/>
              </w:rPr>
              <w:t>ПРН14.</w:t>
            </w:r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 Уміння створювати інформаційну модель об'єкта будівництва, експортувати аналітичну частину моделі в розрахункові комплекси, організувати колективну роботу над проектом.</w:t>
            </w:r>
          </w:p>
          <w:p w:rsidR="008D452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b/>
                <w:color w:val="000000"/>
                <w:sz w:val="28"/>
                <w:szCs w:val="28"/>
                <w:lang w:val="uk-UA"/>
              </w:rPr>
              <w:t>ПРН15.</w:t>
            </w:r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 Уміти працювати з сучасними програмними комплексами для створення і управління інформаційною моделлю.</w:t>
            </w:r>
          </w:p>
          <w:p w:rsidR="008D452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b/>
                <w:color w:val="000000"/>
                <w:sz w:val="28"/>
                <w:szCs w:val="28"/>
                <w:lang w:val="uk-UA"/>
              </w:rPr>
              <w:t>ПРН16.</w:t>
            </w:r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 Уміння вивчити об'єкт будівництва відповідно до обраною теми магістерської роботи; провести збір та аналіз необхідного матеріалу (вихідної інформації) для виконання магістерської роботи;</w:t>
            </w:r>
          </w:p>
          <w:p w:rsidR="008D452F" w:rsidRPr="007A7434" w:rsidRDefault="008D452F" w:rsidP="007A7434">
            <w:pPr>
              <w:spacing w:line="240" w:lineRule="auto"/>
              <w:ind w:left="1" w:hanging="3"/>
              <w:contextualSpacing/>
              <w:rPr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застосувати знання і уміння, отримані по всьому курсу навчання; спільно працювати із керівником магістерської роботи та з керівником практики від організації.</w:t>
            </w:r>
          </w:p>
          <w:p w:rsidR="008D452F" w:rsidRPr="008D452F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70C0"/>
                <w:sz w:val="28"/>
                <w:szCs w:val="28"/>
                <w:lang w:val="uk-UA"/>
              </w:rPr>
            </w:pPr>
          </w:p>
        </w:tc>
      </w:tr>
      <w:tr w:rsidR="008D452F" w:rsidRPr="007A7434">
        <w:trPr>
          <w:trHeight w:val="959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452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46" w:type="dxa"/>
            <w:gridSpan w:val="2"/>
            <w:vMerge/>
            <w:tcBorders>
              <w:left w:val="single" w:sz="4" w:space="0" w:color="000000"/>
            </w:tcBorders>
          </w:tcPr>
          <w:p w:rsidR="008D452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E43FF" w:rsidRPr="007A7434">
        <w:trPr>
          <w:trHeight w:val="218"/>
        </w:trPr>
        <w:tc>
          <w:tcPr>
            <w:tcW w:w="974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rPr>
                <w:sz w:val="28"/>
                <w:szCs w:val="28"/>
                <w:lang w:val="uk-UA"/>
              </w:rPr>
            </w:pPr>
            <w:r w:rsidRPr="007A7434">
              <w:rPr>
                <w:b/>
                <w:color w:val="000000"/>
                <w:sz w:val="28"/>
                <w:szCs w:val="28"/>
                <w:lang w:val="uk-UA"/>
              </w:rPr>
              <w:lastRenderedPageBreak/>
              <w:t>8 - Ресурсне забезпечення реалізації програми</w:t>
            </w:r>
          </w:p>
        </w:tc>
      </w:tr>
      <w:tr w:rsidR="003E43FF" w:rsidRPr="007A7434">
        <w:trPr>
          <w:trHeight w:val="959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Кадрове забезпечення</w:t>
            </w:r>
          </w:p>
        </w:tc>
        <w:tc>
          <w:tcPr>
            <w:tcW w:w="7346" w:type="dxa"/>
            <w:gridSpan w:val="2"/>
            <w:tcBorders>
              <w:left w:val="single" w:sz="4" w:space="0" w:color="000000"/>
            </w:tcBorders>
          </w:tcPr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Кадрове забезпечення ОПП «Інформаційні технології в промисловому та цивільному будівництві» складається з науково-педагогічних працівників, які працюють за основним місцем роботи в Одеській державній академії будівництва та архітектури і відповідають Ліцензійним умовам провадження освітньої діяльності закладами освіти.</w:t>
            </w:r>
          </w:p>
          <w:p w:rsidR="003E43FF" w:rsidRPr="007A7434" w:rsidRDefault="003E43F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3E43FF" w:rsidRPr="007A7434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Матеріально-технічне забезпечення</w:t>
            </w:r>
          </w:p>
        </w:tc>
        <w:tc>
          <w:tcPr>
            <w:tcW w:w="7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Матеріально-технічне забезпечення освітньо-професійної програми Інформаційні технології в промисловому та цивільному будівництві відповідає Ліцензійним умовам провадження освітньої діяльності закладами освіти.</w:t>
            </w:r>
          </w:p>
          <w:p w:rsidR="003E43FF" w:rsidRPr="007A7434" w:rsidRDefault="003E43F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E43FF" w:rsidRPr="007A7434">
        <w:trPr>
          <w:trHeight w:val="301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Інформаційне</w:t>
            </w:r>
          </w:p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та навчально-методичне забезпечення</w:t>
            </w:r>
          </w:p>
        </w:tc>
        <w:tc>
          <w:tcPr>
            <w:tcW w:w="7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Здобувачі, що навчаються за освітньо-професійною програмою Інформаційні технології в промисловому та цивільному будівництві можуть використовувати електронний бібліотечно-інформаційний ресурс</w:t>
            </w:r>
          </w:p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hyperlink r:id="rId11">
              <w:r w:rsidRPr="007A7434">
                <w:rPr>
                  <w:color w:val="000000"/>
                  <w:sz w:val="28"/>
                  <w:szCs w:val="28"/>
                  <w:u w:val="single"/>
                  <w:lang w:val="uk-UA"/>
                </w:rPr>
                <w:t>https://odaba.edu.ua/rus/library/electronic-resources</w:t>
              </w:r>
            </w:hyperlink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 ,</w:t>
            </w:r>
          </w:p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отримувати доступ до видань різними мовами, включаючи монографії, навчальні посібники, підручники, словники тощо. </w:t>
            </w:r>
          </w:p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Студенти, що навчаються за цією освітньо-професійною програмою, та викладачі можуть використовувати бібліотечно-інформаційний корпус, міжвузівську наукову бібліотеку, окремі бібліотеки та бібліотечні пункти при навчально-наукових структурних підрозділах академії. Також діють віртуальні електронні читальні зали. Інформаційні ресурси бібліотеки за освітньою програмою формуються відповідно до предметної області та сучасних тенденцій наукових досліджень у цій галузі. Студенти можуть отримати доступ до всіх друкованих видань різними мовами, включаючи монографії, навчальні посібники, підручники, словники тощо. При цьому вони можуть переглядати літературу з використанням традиційних засобів пошуку в бібліотеці або використовувати доступ до Інтернету та бази даних. Доступ до всіх бібліотечних баз надається у внутрішній мережі академії.</w:t>
            </w:r>
          </w:p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Студенти також використовують методичний матеріал,</w:t>
            </w:r>
          </w:p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підготовлений викладачами: підручники, презентації за</w:t>
            </w:r>
          </w:p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лекціями, конспекти лекцій, методичні вказівки до практичних, лабораторних, семінарських занять, індивідуальних завдань тощо. Методичний матеріал може надаватись як у друкованому вигляді, так і в електронній формі. Система електронного навчання забезпечує доступ до матеріалів українською, англійською мовами з компонент освітньої програми, інтерактивних демонстрацій, тестових завдань, відеоматеріалів та інших складових </w:t>
            </w:r>
            <w:proofErr w:type="spellStart"/>
            <w:r w:rsidRPr="007A7434">
              <w:rPr>
                <w:color w:val="000000"/>
                <w:sz w:val="28"/>
                <w:szCs w:val="28"/>
                <w:lang w:val="uk-UA"/>
              </w:rPr>
              <w:t>elearning</w:t>
            </w:r>
            <w:proofErr w:type="spellEnd"/>
            <w:r w:rsidRPr="007A7434">
              <w:rPr>
                <w:color w:val="000000"/>
                <w:sz w:val="28"/>
                <w:szCs w:val="28"/>
                <w:lang w:val="uk-UA"/>
              </w:rPr>
              <w:t>. Для дистанційного доступу до навчально-методичних матеріалів розроблені сайт академії та електронна база бібліотеки.</w:t>
            </w:r>
          </w:p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Для опанування роботою у сучасних комп’ютерних програмах на кафедрі будівельної механіки встановлені 15 різних програм, що працюють на 24-х комп’ютерах, які розташовані у двох спеціалізованих аудиторіях.</w:t>
            </w:r>
          </w:p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Функціонують сайти академії </w:t>
            </w:r>
            <w:hyperlink r:id="rId12">
              <w:r w:rsidRPr="007A7434">
                <w:rPr>
                  <w:color w:val="000000"/>
                  <w:sz w:val="28"/>
                  <w:szCs w:val="28"/>
                  <w:u w:val="single"/>
                  <w:lang w:val="uk-UA"/>
                </w:rPr>
                <w:t>https://odaba.edu.ua</w:t>
              </w:r>
            </w:hyperlink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 та кафедри</w:t>
            </w:r>
            <w:r w:rsidRPr="007A7434">
              <w:rPr>
                <w:sz w:val="28"/>
                <w:szCs w:val="28"/>
                <w:lang w:val="uk-UA"/>
              </w:rPr>
              <w:t xml:space="preserve"> </w:t>
            </w:r>
            <w:hyperlink r:id="rId13">
              <w:r w:rsidRPr="007A7434">
                <w:rPr>
                  <w:color w:val="1155CC"/>
                  <w:sz w:val="28"/>
                  <w:szCs w:val="28"/>
                  <w:u w:val="single"/>
                  <w:lang w:val="uk-UA"/>
                </w:rPr>
                <w:t>https://stroymeh.ogasa.org.ua</w:t>
              </w:r>
            </w:hyperlink>
            <w:r w:rsidRPr="007A7434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3E43FF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Наявна ліцензійна версія бази даних нормативної літератури </w:t>
            </w:r>
            <w:proofErr w:type="spellStart"/>
            <w:r w:rsidRPr="007A7434">
              <w:rPr>
                <w:color w:val="000000"/>
                <w:sz w:val="28"/>
                <w:szCs w:val="28"/>
                <w:lang w:val="uk-UA"/>
              </w:rPr>
              <w:t>БудІнфо</w:t>
            </w:r>
            <w:proofErr w:type="spellEnd"/>
            <w:r w:rsidRPr="007A7434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8D452F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</w:p>
          <w:p w:rsidR="008D452F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</w:p>
          <w:p w:rsidR="008D452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E43FF" w:rsidRPr="007A7434">
        <w:trPr>
          <w:trHeight w:val="309"/>
        </w:trPr>
        <w:tc>
          <w:tcPr>
            <w:tcW w:w="9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b/>
                <w:color w:val="000000"/>
                <w:sz w:val="28"/>
                <w:szCs w:val="28"/>
                <w:lang w:val="uk-UA"/>
              </w:rPr>
              <w:lastRenderedPageBreak/>
              <w:t>9 - Академічна мобільність</w:t>
            </w:r>
          </w:p>
        </w:tc>
      </w:tr>
      <w:tr w:rsidR="003E43FF" w:rsidRPr="007A7434">
        <w:trPr>
          <w:trHeight w:val="301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Національна кредитна мобільність</w:t>
            </w:r>
          </w:p>
        </w:tc>
        <w:tc>
          <w:tcPr>
            <w:tcW w:w="7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Згідно «Положення про організацію навчального процесу ОДАБА»</w:t>
            </w:r>
          </w:p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1155CC"/>
                <w:sz w:val="28"/>
                <w:szCs w:val="28"/>
                <w:u w:val="single"/>
                <w:lang w:val="uk-UA"/>
              </w:rPr>
            </w:pPr>
            <w:hyperlink r:id="rId14">
              <w:r w:rsidRPr="007A7434">
                <w:rPr>
                  <w:color w:val="1155CC"/>
                  <w:sz w:val="28"/>
                  <w:szCs w:val="28"/>
                  <w:u w:val="single"/>
                  <w:lang w:val="uk-UA"/>
                </w:rPr>
                <w:t>https://odaba.edu.ua/upload/files/Polozhennya_pro_organizatsiyu _osvitnogo_protsesu_1.pdf</w:t>
              </w:r>
            </w:hyperlink>
          </w:p>
          <w:p w:rsidR="008D452F" w:rsidRDefault="008D452F" w:rsidP="008D452F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в академії передбачена можливість національної кредитної мобільності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D452F" w:rsidRPr="007A7434" w:rsidRDefault="008D452F" w:rsidP="008D452F">
            <w:pPr>
              <w:spacing w:line="240" w:lineRule="auto"/>
              <w:ind w:left="1" w:hanging="3"/>
              <w:contextualSpacing/>
              <w:rPr>
                <w:color w:val="1155CC"/>
                <w:sz w:val="28"/>
                <w:szCs w:val="28"/>
                <w:u w:val="single"/>
                <w:lang w:val="uk-UA"/>
              </w:rPr>
            </w:pPr>
            <w:hyperlink r:id="rId15">
              <w:r w:rsidRPr="007A7434">
                <w:rPr>
                  <w:color w:val="1155CC"/>
                  <w:sz w:val="28"/>
                  <w:szCs w:val="28"/>
                  <w:u w:val="single"/>
                  <w:lang w:val="uk-UA"/>
                </w:rPr>
                <w:t xml:space="preserve">https://odaba.edu.ua/upload/files/Polozhennya </w:t>
              </w:r>
              <w:proofErr w:type="spellStart"/>
              <w:r w:rsidRPr="007A7434">
                <w:rPr>
                  <w:color w:val="1155CC"/>
                  <w:sz w:val="28"/>
                  <w:szCs w:val="28"/>
                  <w:u w:val="single"/>
                  <w:lang w:val="uk-UA"/>
                </w:rPr>
                <w:t>pro</w:t>
              </w:r>
              <w:proofErr w:type="spellEnd"/>
              <w:r w:rsidRPr="007A7434">
                <w:rPr>
                  <w:color w:val="1155CC"/>
                  <w:sz w:val="28"/>
                  <w:szCs w:val="28"/>
                  <w:u w:val="single"/>
                  <w:lang w:val="uk-UA"/>
                </w:rPr>
                <w:t xml:space="preserve"> </w:t>
              </w:r>
              <w:proofErr w:type="spellStart"/>
              <w:r w:rsidRPr="007A7434">
                <w:rPr>
                  <w:color w:val="1155CC"/>
                  <w:sz w:val="28"/>
                  <w:szCs w:val="28"/>
                  <w:u w:val="single"/>
                  <w:lang w:val="uk-UA"/>
                </w:rPr>
                <w:t>akademichnu</w:t>
              </w:r>
              <w:proofErr w:type="spellEnd"/>
              <w:r w:rsidRPr="007A7434">
                <w:rPr>
                  <w:color w:val="1155CC"/>
                  <w:sz w:val="28"/>
                  <w:szCs w:val="28"/>
                  <w:u w:val="single"/>
                  <w:lang w:val="uk-UA"/>
                </w:rPr>
                <w:t xml:space="preserve"> </w:t>
              </w:r>
              <w:proofErr w:type="spellStart"/>
              <w:r w:rsidRPr="007A7434">
                <w:rPr>
                  <w:color w:val="1155CC"/>
                  <w:sz w:val="28"/>
                  <w:szCs w:val="28"/>
                  <w:u w:val="single"/>
                  <w:lang w:val="uk-UA"/>
                </w:rPr>
                <w:t>mobilnist</w:t>
              </w:r>
              <w:proofErr w:type="spellEnd"/>
              <w:r w:rsidRPr="007A7434">
                <w:rPr>
                  <w:color w:val="1155CC"/>
                  <w:sz w:val="28"/>
                  <w:szCs w:val="28"/>
                  <w:u w:val="single"/>
                  <w:lang w:val="uk-UA"/>
                </w:rPr>
                <w:t xml:space="preserve"> 1.pdf</w:t>
              </w:r>
            </w:hyperlink>
          </w:p>
          <w:p w:rsidR="003E43FF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Мобільність здійснюється на підставі угод про співробітництво щодо реалізації програми академічної мобільності з закладами вищої освіти. Передбачається зарахування частини кредитів ЄКТС відповідної освітньої програми, отриманих в інших закладах вищої освіти України, але за умови набуття відповідних </w:t>
            </w:r>
            <w:proofErr w:type="spellStart"/>
            <w:r w:rsidRPr="007A7434">
              <w:rPr>
                <w:color w:val="000000"/>
                <w:sz w:val="28"/>
                <w:szCs w:val="28"/>
                <w:lang w:val="uk-UA"/>
              </w:rPr>
              <w:t>компетентностей</w:t>
            </w:r>
            <w:proofErr w:type="spellEnd"/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 без скорочення загального обсягу кредитів ЄКТС освітньої програми підготовки магістра.</w:t>
            </w:r>
          </w:p>
          <w:p w:rsidR="008D452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E43FF" w:rsidRPr="007A7434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Міжнародна кредитна мобільність</w:t>
            </w:r>
          </w:p>
        </w:tc>
        <w:tc>
          <w:tcPr>
            <w:tcW w:w="7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Міжнародна академічна мобільність</w:t>
            </w:r>
          </w:p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hyperlink r:id="rId16">
              <w:r w:rsidRPr="007A7434">
                <w:rPr>
                  <w:color w:val="1155CC"/>
                  <w:sz w:val="28"/>
                  <w:szCs w:val="28"/>
                  <w:u w:val="single"/>
                  <w:lang w:val="uk-UA"/>
                </w:rPr>
                <w:t>https://odaba.edu.ua/upload/files/Polozhennya_pro_akademichnu_mobilnist_1.pdf</w:t>
              </w:r>
            </w:hyperlink>
            <w:r w:rsidRPr="007A7434">
              <w:rPr>
                <w:sz w:val="28"/>
                <w:szCs w:val="28"/>
                <w:lang w:val="uk-UA"/>
              </w:rPr>
              <w:t xml:space="preserve"> </w:t>
            </w:r>
            <w:r w:rsidRPr="007A7434">
              <w:rPr>
                <w:color w:val="000000"/>
                <w:sz w:val="28"/>
                <w:szCs w:val="28"/>
                <w:lang w:val="uk-UA"/>
              </w:rPr>
              <w:t>реалізується на підставі міжнародних договорів про співробітництво в галузі освіти та науки, міжнародних програм і проектів, договорів про співробітництво з іноземними закладами вищої освіти, а також може бути реалізоване учасниками освітнього процесу з власної ініціативи, підтриманої адміністрацією Академії на основі індивідуальних запрошень та інших механізмів. Основна міжнародна кредитна мобільність здійснюється згідно програм ERASMUS+ та MEVLANA</w:t>
            </w:r>
          </w:p>
          <w:p w:rsidR="003E43FF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rPr>
                <w:color w:val="1155CC"/>
                <w:sz w:val="28"/>
                <w:szCs w:val="28"/>
                <w:u w:val="single"/>
                <w:lang w:val="uk-UA"/>
              </w:rPr>
            </w:pPr>
            <w:hyperlink r:id="rId17">
              <w:r w:rsidRPr="007A7434">
                <w:rPr>
                  <w:color w:val="1155CC"/>
                  <w:sz w:val="28"/>
                  <w:szCs w:val="28"/>
                  <w:u w:val="single"/>
                  <w:lang w:val="uk-UA"/>
                </w:rPr>
                <w:t>https://odaba.edu.ua/international-activities/international-programs-and-projects</w:t>
              </w:r>
            </w:hyperlink>
          </w:p>
          <w:p w:rsidR="008D452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E43FF" w:rsidRPr="007A7434">
        <w:trPr>
          <w:trHeight w:val="301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Навчання</w:t>
            </w:r>
          </w:p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іноземних</w:t>
            </w:r>
          </w:p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здобувачів</w:t>
            </w:r>
          </w:p>
          <w:p w:rsidR="003E43FF" w:rsidRPr="007A7434" w:rsidRDefault="008D452F" w:rsidP="007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вищої освіти</w:t>
            </w:r>
          </w:p>
        </w:tc>
        <w:tc>
          <w:tcPr>
            <w:tcW w:w="7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2F" w:rsidRDefault="008D452F" w:rsidP="008D452F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Навчання іноземних здобувачів вищої освіти виконується на підставі ліцензії та згідно з «Правилами прийому»</w:t>
            </w:r>
            <w:hyperlink r:id="rId18">
              <w:r w:rsidRPr="007A7434">
                <w:rPr>
                  <w:color w:val="000000"/>
                  <w:sz w:val="28"/>
                  <w:szCs w:val="28"/>
                  <w:lang w:val="uk-UA"/>
                </w:rPr>
                <w:t xml:space="preserve"> </w:t>
              </w:r>
            </w:hyperlink>
            <w:hyperlink r:id="rId19">
              <w:r w:rsidRPr="007A7434">
                <w:rPr>
                  <w:color w:val="000000"/>
                  <w:sz w:val="28"/>
                  <w:szCs w:val="28"/>
                  <w:u w:val="single"/>
                  <w:lang w:val="uk-UA"/>
                </w:rPr>
                <w:t>https://odaba.edu.ua/enrollee/acceptance-commission</w:t>
              </w:r>
            </w:hyperlink>
            <w:r w:rsidRPr="007A743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E43FF" w:rsidRPr="007A7434" w:rsidRDefault="008D452F" w:rsidP="007A7434">
            <w:pP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та відповідними «Положеннями Центру підготовки спеціалістів із зарубіжних країн ОДАБА»</w:t>
            </w:r>
            <w:hyperlink r:id="rId20">
              <w:r w:rsidRPr="007A7434">
                <w:rPr>
                  <w:color w:val="000000"/>
                  <w:sz w:val="28"/>
                  <w:szCs w:val="28"/>
                  <w:lang w:val="uk-UA"/>
                </w:rPr>
                <w:t xml:space="preserve"> </w:t>
              </w:r>
            </w:hyperlink>
            <w:hyperlink r:id="rId21">
              <w:r w:rsidRPr="007A7434">
                <w:rPr>
                  <w:color w:val="000000"/>
                  <w:sz w:val="28"/>
                  <w:szCs w:val="28"/>
                  <w:u w:val="single"/>
                  <w:lang w:val="uk-UA"/>
                </w:rPr>
                <w:t>https://odaba.edu.ua/foreign-students</w:t>
              </w:r>
            </w:hyperlink>
            <w:r w:rsidRPr="007A7434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3E43FF" w:rsidRPr="007A7434" w:rsidRDefault="008D452F" w:rsidP="0050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A7434">
              <w:rPr>
                <w:color w:val="000000"/>
                <w:sz w:val="28"/>
                <w:szCs w:val="28"/>
                <w:lang w:val="uk-UA"/>
              </w:rPr>
              <w:t>Іноземці та особи без громадянства можуть здобувати вищу освіту за кошти фізичних та/або юридичних осіб, якщо інше не передбачено міжнародними договорами України, згода на обов'язковість яких надана законодавством або угодами між закладами вищої освіти про міжнародну академічну мобільність.</w:t>
            </w:r>
          </w:p>
        </w:tc>
      </w:tr>
    </w:tbl>
    <w:p w:rsidR="003E43FF" w:rsidRPr="007A7434" w:rsidRDefault="008D452F" w:rsidP="007A7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8"/>
          <w:szCs w:val="28"/>
          <w:lang w:val="uk-UA"/>
        </w:rPr>
      </w:pPr>
      <w:r w:rsidRPr="007A7434">
        <w:rPr>
          <w:lang w:val="uk-UA"/>
        </w:rPr>
        <w:br w:type="page"/>
      </w:r>
      <w:r w:rsidRPr="007A7434">
        <w:rPr>
          <w:b/>
          <w:color w:val="000000"/>
          <w:sz w:val="28"/>
          <w:szCs w:val="28"/>
          <w:lang w:val="uk-UA"/>
        </w:rPr>
        <w:lastRenderedPageBreak/>
        <w:t xml:space="preserve">2. </w:t>
      </w:r>
      <w:sdt>
        <w:sdtPr>
          <w:rPr>
            <w:lang w:val="uk-UA"/>
          </w:rPr>
          <w:tag w:val="goog_rdk_9"/>
          <w:id w:val="-154069176"/>
        </w:sdtPr>
        <w:sdtContent/>
      </w:sdt>
      <w:r w:rsidRPr="007A7434">
        <w:rPr>
          <w:b/>
          <w:color w:val="000000"/>
          <w:sz w:val="28"/>
          <w:szCs w:val="28"/>
          <w:lang w:val="uk-UA"/>
        </w:rPr>
        <w:t>Перелік компонентів</w:t>
      </w:r>
    </w:p>
    <w:p w:rsidR="003E43FF" w:rsidRPr="007A7434" w:rsidRDefault="008D452F" w:rsidP="007A7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7A7434">
        <w:rPr>
          <w:b/>
          <w:color w:val="000000"/>
          <w:sz w:val="28"/>
          <w:szCs w:val="28"/>
          <w:lang w:val="uk-UA"/>
        </w:rPr>
        <w:t>освітньо-професійної програми та їх логічна послідовність</w:t>
      </w:r>
    </w:p>
    <w:p w:rsidR="003E43FF" w:rsidRPr="007A7434" w:rsidRDefault="008D452F" w:rsidP="007A7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7A7434">
        <w:rPr>
          <w:b/>
          <w:color w:val="000000"/>
          <w:sz w:val="28"/>
          <w:szCs w:val="28"/>
          <w:lang w:val="uk-UA"/>
        </w:rPr>
        <w:t>2.1 Перелік компонентів ОПП</w:t>
      </w:r>
    </w:p>
    <w:tbl>
      <w:tblPr>
        <w:tblStyle w:val="aff"/>
        <w:tblW w:w="993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6135"/>
        <w:gridCol w:w="1290"/>
        <w:gridCol w:w="1260"/>
      </w:tblGrid>
      <w:tr w:rsidR="003E43FF" w:rsidRPr="007A7434" w:rsidTr="005059D4">
        <w:tc>
          <w:tcPr>
            <w:tcW w:w="1245" w:type="dxa"/>
            <w:shd w:val="clear" w:color="auto" w:fill="FFFFFF"/>
            <w:vAlign w:val="center"/>
          </w:tcPr>
          <w:p w:rsidR="003E43FF" w:rsidRPr="007A7434" w:rsidRDefault="008D452F" w:rsidP="0050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jc w:val="center"/>
              <w:rPr>
                <w:color w:val="000000"/>
                <w:lang w:val="uk-UA"/>
              </w:rPr>
            </w:pPr>
            <w:r w:rsidRPr="007A7434">
              <w:rPr>
                <w:color w:val="000000"/>
                <w:lang w:val="uk-UA"/>
              </w:rPr>
              <w:t xml:space="preserve">Код </w:t>
            </w:r>
          </w:p>
          <w:p w:rsidR="003E43FF" w:rsidRPr="007A7434" w:rsidRDefault="008D452F" w:rsidP="0050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jc w:val="center"/>
              <w:rPr>
                <w:color w:val="000000"/>
                <w:lang w:val="uk-UA"/>
              </w:rPr>
            </w:pPr>
            <w:r w:rsidRPr="007A7434">
              <w:rPr>
                <w:color w:val="000000"/>
                <w:lang w:val="uk-UA"/>
              </w:rPr>
              <w:t>н/д</w:t>
            </w:r>
          </w:p>
        </w:tc>
        <w:tc>
          <w:tcPr>
            <w:tcW w:w="6135" w:type="dxa"/>
            <w:shd w:val="clear" w:color="auto" w:fill="FFFFFF"/>
            <w:vAlign w:val="center"/>
          </w:tcPr>
          <w:p w:rsidR="003E43FF" w:rsidRPr="007A7434" w:rsidRDefault="008D452F" w:rsidP="0050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jc w:val="center"/>
              <w:rPr>
                <w:color w:val="000000"/>
                <w:lang w:val="uk-UA"/>
              </w:rPr>
            </w:pPr>
            <w:r w:rsidRPr="007A7434">
              <w:rPr>
                <w:color w:val="000000"/>
                <w:lang w:val="uk-UA"/>
              </w:rPr>
              <w:t>Компоненти освітньо-професійної програми (навчальні дисципліни, курсові проекти (роботи), практики, кваліфікаційна робота)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3E43FF" w:rsidRPr="007A7434" w:rsidRDefault="008D452F" w:rsidP="0050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jc w:val="center"/>
              <w:rPr>
                <w:color w:val="000000"/>
                <w:lang w:val="uk-UA"/>
              </w:rPr>
            </w:pPr>
            <w:r w:rsidRPr="007A7434">
              <w:rPr>
                <w:color w:val="000000"/>
                <w:lang w:val="uk-UA"/>
              </w:rPr>
              <w:t>Кількість кредитів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E43FF" w:rsidRPr="007A7434" w:rsidRDefault="008D452F" w:rsidP="0050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jc w:val="center"/>
              <w:rPr>
                <w:color w:val="000000"/>
                <w:lang w:val="uk-UA"/>
              </w:rPr>
            </w:pPr>
            <w:r w:rsidRPr="007A7434">
              <w:rPr>
                <w:color w:val="000000"/>
                <w:lang w:val="uk-UA"/>
              </w:rPr>
              <w:t xml:space="preserve">Форма </w:t>
            </w:r>
            <w:proofErr w:type="spellStart"/>
            <w:r w:rsidRPr="007A7434">
              <w:rPr>
                <w:color w:val="000000"/>
                <w:lang w:val="uk-UA"/>
              </w:rPr>
              <w:t>підсумк</w:t>
            </w:r>
            <w:proofErr w:type="spellEnd"/>
            <w:r w:rsidRPr="007A7434">
              <w:rPr>
                <w:color w:val="000000"/>
                <w:lang w:val="uk-UA"/>
              </w:rPr>
              <w:t>. контролю</w:t>
            </w:r>
          </w:p>
        </w:tc>
      </w:tr>
      <w:tr w:rsidR="003E43FF" w:rsidRPr="005059D4" w:rsidTr="005059D4">
        <w:tc>
          <w:tcPr>
            <w:tcW w:w="124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E43FF" w:rsidRPr="005059D4" w:rsidRDefault="008D452F" w:rsidP="0050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jc w:val="center"/>
              <w:rPr>
                <w:color w:val="000000"/>
                <w:lang w:val="uk-UA"/>
              </w:rPr>
            </w:pPr>
            <w:r w:rsidRPr="005059D4">
              <w:rPr>
                <w:color w:val="000000"/>
                <w:lang w:val="uk-UA"/>
              </w:rPr>
              <w:t>1</w:t>
            </w:r>
          </w:p>
        </w:tc>
        <w:tc>
          <w:tcPr>
            <w:tcW w:w="613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E43FF" w:rsidRPr="005059D4" w:rsidRDefault="008D452F" w:rsidP="0050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jc w:val="center"/>
              <w:rPr>
                <w:color w:val="000000"/>
                <w:lang w:val="uk-UA"/>
              </w:rPr>
            </w:pPr>
            <w:r w:rsidRPr="005059D4">
              <w:rPr>
                <w:color w:val="000000"/>
                <w:lang w:val="uk-UA"/>
              </w:rPr>
              <w:t>2</w:t>
            </w:r>
          </w:p>
        </w:tc>
        <w:tc>
          <w:tcPr>
            <w:tcW w:w="129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E43FF" w:rsidRPr="005059D4" w:rsidRDefault="008D452F" w:rsidP="0050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jc w:val="center"/>
              <w:rPr>
                <w:color w:val="000000"/>
                <w:lang w:val="uk-UA"/>
              </w:rPr>
            </w:pPr>
            <w:r w:rsidRPr="005059D4">
              <w:rPr>
                <w:color w:val="000000"/>
                <w:lang w:val="uk-UA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E43FF" w:rsidRPr="005059D4" w:rsidRDefault="008D452F" w:rsidP="0050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contextualSpacing/>
              <w:jc w:val="center"/>
              <w:rPr>
                <w:color w:val="000000"/>
                <w:lang w:val="uk-UA"/>
              </w:rPr>
            </w:pPr>
            <w:r w:rsidRPr="005059D4">
              <w:rPr>
                <w:color w:val="000000"/>
                <w:lang w:val="uk-UA"/>
              </w:rPr>
              <w:t>4</w:t>
            </w:r>
          </w:p>
        </w:tc>
      </w:tr>
      <w:tr w:rsidR="003E43FF" w:rsidRPr="005059D4" w:rsidTr="005059D4">
        <w:tc>
          <w:tcPr>
            <w:tcW w:w="9930" w:type="dxa"/>
            <w:gridSpan w:val="4"/>
            <w:vAlign w:val="center"/>
          </w:tcPr>
          <w:p w:rsidR="003E43FF" w:rsidRPr="005059D4" w:rsidRDefault="008D452F" w:rsidP="0050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b/>
                <w:color w:val="000000"/>
                <w:sz w:val="28"/>
                <w:szCs w:val="28"/>
                <w:lang w:val="uk-UA"/>
              </w:rPr>
              <w:t>ОБОВ’ЯЗКОВІ КОМПОНЕНТИ</w:t>
            </w:r>
          </w:p>
        </w:tc>
      </w:tr>
      <w:tr w:rsidR="003E43FF" w:rsidRPr="005059D4" w:rsidTr="005059D4">
        <w:tc>
          <w:tcPr>
            <w:tcW w:w="9930" w:type="dxa"/>
            <w:gridSpan w:val="4"/>
            <w:vAlign w:val="center"/>
          </w:tcPr>
          <w:p w:rsidR="003E43FF" w:rsidRPr="005059D4" w:rsidRDefault="008D452F" w:rsidP="0050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b/>
                <w:color w:val="000000"/>
                <w:sz w:val="28"/>
                <w:szCs w:val="28"/>
                <w:lang w:val="uk-UA"/>
              </w:rPr>
              <w:t>Загальні компоненти</w:t>
            </w:r>
          </w:p>
        </w:tc>
      </w:tr>
      <w:tr w:rsidR="003E43FF" w:rsidRPr="005059D4" w:rsidTr="005059D4">
        <w:trPr>
          <w:trHeight w:val="510"/>
        </w:trPr>
        <w:tc>
          <w:tcPr>
            <w:tcW w:w="1245" w:type="dxa"/>
            <w:shd w:val="clear" w:color="auto" w:fill="auto"/>
          </w:tcPr>
          <w:p w:rsidR="003E43FF" w:rsidRPr="005059D4" w:rsidRDefault="008D452F" w:rsidP="0050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color w:val="000000"/>
                <w:sz w:val="28"/>
                <w:szCs w:val="28"/>
                <w:lang w:val="uk-UA"/>
              </w:rPr>
              <w:t>ОК1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5059D4" w:rsidRDefault="008D452F" w:rsidP="005059D4">
            <w:pP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color w:val="000000"/>
                <w:sz w:val="28"/>
                <w:szCs w:val="28"/>
                <w:lang w:val="uk-UA"/>
              </w:rPr>
              <w:t>Правове регулювання господарської діяльності в будівництві</w:t>
            </w:r>
          </w:p>
        </w:tc>
        <w:tc>
          <w:tcPr>
            <w:tcW w:w="1290" w:type="dxa"/>
            <w:shd w:val="clear" w:color="auto" w:fill="FFFFFF"/>
          </w:tcPr>
          <w:p w:rsidR="003E43FF" w:rsidRPr="005059D4" w:rsidRDefault="008D452F" w:rsidP="0050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color w:val="000000"/>
                <w:sz w:val="28"/>
                <w:szCs w:val="28"/>
                <w:lang w:val="uk-UA"/>
              </w:rPr>
              <w:t>3,0</w:t>
            </w:r>
          </w:p>
        </w:tc>
        <w:tc>
          <w:tcPr>
            <w:tcW w:w="1260" w:type="dxa"/>
          </w:tcPr>
          <w:p w:rsidR="003E43FF" w:rsidRPr="005059D4" w:rsidRDefault="008D452F" w:rsidP="0050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color w:val="000000"/>
                <w:sz w:val="28"/>
                <w:szCs w:val="28"/>
                <w:lang w:val="uk-UA"/>
              </w:rPr>
              <w:t>залік</w:t>
            </w:r>
          </w:p>
        </w:tc>
      </w:tr>
      <w:tr w:rsidR="003E43FF" w:rsidRPr="005059D4" w:rsidTr="005059D4">
        <w:trPr>
          <w:trHeight w:val="240"/>
        </w:trPr>
        <w:tc>
          <w:tcPr>
            <w:tcW w:w="1245" w:type="dxa"/>
            <w:shd w:val="clear" w:color="auto" w:fill="auto"/>
          </w:tcPr>
          <w:p w:rsidR="003E43FF" w:rsidRPr="005059D4" w:rsidRDefault="008D452F" w:rsidP="0050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color w:val="000000"/>
                <w:sz w:val="28"/>
                <w:szCs w:val="28"/>
                <w:lang w:val="uk-UA"/>
              </w:rPr>
              <w:t>ОК2</w:t>
            </w:r>
          </w:p>
        </w:tc>
        <w:tc>
          <w:tcPr>
            <w:tcW w:w="6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5059D4" w:rsidRDefault="008D452F" w:rsidP="005059D4">
            <w:pP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color w:val="000000"/>
                <w:sz w:val="28"/>
                <w:szCs w:val="28"/>
                <w:lang w:val="uk-UA"/>
              </w:rPr>
              <w:t>Іноземна мова (спецкурс)</w:t>
            </w:r>
          </w:p>
        </w:tc>
        <w:tc>
          <w:tcPr>
            <w:tcW w:w="1290" w:type="dxa"/>
            <w:shd w:val="clear" w:color="auto" w:fill="FFFFFF"/>
          </w:tcPr>
          <w:p w:rsidR="003E43FF" w:rsidRPr="005059D4" w:rsidRDefault="008D452F" w:rsidP="0050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color w:val="000000"/>
                <w:sz w:val="28"/>
                <w:szCs w:val="28"/>
                <w:lang w:val="uk-UA"/>
              </w:rPr>
              <w:t>3,0</w:t>
            </w:r>
          </w:p>
        </w:tc>
        <w:tc>
          <w:tcPr>
            <w:tcW w:w="1260" w:type="dxa"/>
          </w:tcPr>
          <w:p w:rsidR="003E43FF" w:rsidRPr="005059D4" w:rsidRDefault="008D452F" w:rsidP="0050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color w:val="000000"/>
                <w:sz w:val="28"/>
                <w:szCs w:val="28"/>
                <w:lang w:val="uk-UA"/>
              </w:rPr>
              <w:t>залік</w:t>
            </w:r>
          </w:p>
        </w:tc>
      </w:tr>
      <w:tr w:rsidR="003E43FF" w:rsidRPr="005059D4" w:rsidTr="005059D4">
        <w:tc>
          <w:tcPr>
            <w:tcW w:w="9930" w:type="dxa"/>
            <w:gridSpan w:val="4"/>
            <w:vAlign w:val="center"/>
          </w:tcPr>
          <w:p w:rsidR="003E43FF" w:rsidRPr="005059D4" w:rsidRDefault="008D452F" w:rsidP="0050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b/>
                <w:color w:val="000000"/>
                <w:sz w:val="28"/>
                <w:szCs w:val="28"/>
                <w:lang w:val="uk-UA"/>
              </w:rPr>
              <w:t>Спеціальні (фахові) компоненти</w:t>
            </w:r>
          </w:p>
        </w:tc>
      </w:tr>
      <w:tr w:rsidR="003E43FF" w:rsidRPr="005059D4" w:rsidTr="005059D4"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5059D4" w:rsidRDefault="008D452F" w:rsidP="005059D4">
            <w:pP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color w:val="000000"/>
                <w:sz w:val="28"/>
                <w:szCs w:val="28"/>
                <w:lang w:val="uk-UA"/>
              </w:rPr>
              <w:t>ОК3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5059D4" w:rsidRDefault="008D452F" w:rsidP="005059D4">
            <w:pP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color w:val="000000"/>
                <w:sz w:val="28"/>
                <w:szCs w:val="28"/>
                <w:lang w:val="uk-UA"/>
              </w:rPr>
              <w:t>Залізобетонні споруди та їх сейсмостійкість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5059D4" w:rsidRDefault="008D452F" w:rsidP="005059D4">
            <w:pPr>
              <w:spacing w:line="240" w:lineRule="auto"/>
              <w:ind w:left="1" w:hanging="3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color w:val="000000"/>
                <w:sz w:val="28"/>
                <w:szCs w:val="28"/>
                <w:lang w:val="uk-UA"/>
              </w:rPr>
              <w:t>5</w:t>
            </w:r>
            <w:r w:rsidR="005059D4"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5059D4" w:rsidRDefault="008D452F" w:rsidP="005059D4">
            <w:pPr>
              <w:spacing w:line="240" w:lineRule="auto"/>
              <w:ind w:left="1" w:hanging="3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color w:val="000000"/>
                <w:sz w:val="28"/>
                <w:szCs w:val="28"/>
                <w:lang w:val="uk-UA"/>
              </w:rPr>
              <w:t>іспит</w:t>
            </w:r>
          </w:p>
        </w:tc>
      </w:tr>
      <w:tr w:rsidR="003E43FF" w:rsidRPr="005059D4" w:rsidTr="005059D4">
        <w:trPr>
          <w:trHeight w:val="259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5059D4" w:rsidRDefault="008D452F" w:rsidP="005059D4">
            <w:pP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color w:val="000000"/>
                <w:sz w:val="28"/>
                <w:szCs w:val="28"/>
                <w:lang w:val="uk-UA"/>
              </w:rPr>
              <w:t>ОК4</w:t>
            </w:r>
          </w:p>
        </w:tc>
        <w:tc>
          <w:tcPr>
            <w:tcW w:w="6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5059D4" w:rsidRDefault="008D452F" w:rsidP="005059D4">
            <w:pP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color w:val="000000"/>
                <w:sz w:val="28"/>
                <w:szCs w:val="28"/>
                <w:lang w:val="uk-UA"/>
              </w:rPr>
              <w:t>Металеві конструкції</w:t>
            </w:r>
          </w:p>
        </w:tc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5059D4" w:rsidRDefault="008D452F" w:rsidP="005059D4">
            <w:pPr>
              <w:spacing w:line="240" w:lineRule="auto"/>
              <w:ind w:left="1" w:hanging="3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color w:val="000000"/>
                <w:sz w:val="28"/>
                <w:szCs w:val="28"/>
                <w:lang w:val="uk-UA"/>
              </w:rPr>
              <w:t>5</w:t>
            </w:r>
            <w:r w:rsidR="005059D4"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5059D4" w:rsidRDefault="008D452F" w:rsidP="005059D4">
            <w:pPr>
              <w:spacing w:line="240" w:lineRule="auto"/>
              <w:ind w:left="1" w:hanging="3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color w:val="000000"/>
                <w:sz w:val="28"/>
                <w:szCs w:val="28"/>
                <w:lang w:val="uk-UA"/>
              </w:rPr>
              <w:t>іспит</w:t>
            </w:r>
          </w:p>
        </w:tc>
      </w:tr>
      <w:tr w:rsidR="003E43FF" w:rsidRPr="005059D4" w:rsidTr="005059D4"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5059D4" w:rsidRDefault="008D452F" w:rsidP="005059D4">
            <w:pP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color w:val="000000"/>
                <w:sz w:val="28"/>
                <w:szCs w:val="28"/>
                <w:lang w:val="uk-UA"/>
              </w:rPr>
              <w:t>ОК5</w:t>
            </w:r>
          </w:p>
        </w:tc>
        <w:tc>
          <w:tcPr>
            <w:tcW w:w="6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5059D4" w:rsidRDefault="008D452F" w:rsidP="005059D4">
            <w:pP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color w:val="000000"/>
                <w:sz w:val="28"/>
                <w:szCs w:val="28"/>
                <w:lang w:val="uk-UA"/>
              </w:rPr>
              <w:t>Системи автоматизованого проектування будівель та споруд</w:t>
            </w:r>
          </w:p>
        </w:tc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5059D4" w:rsidRDefault="008D452F" w:rsidP="005059D4">
            <w:pPr>
              <w:spacing w:line="240" w:lineRule="auto"/>
              <w:ind w:left="1" w:hanging="3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color w:val="000000"/>
                <w:sz w:val="28"/>
                <w:szCs w:val="28"/>
                <w:lang w:val="uk-UA"/>
              </w:rPr>
              <w:t>5</w:t>
            </w:r>
            <w:r w:rsidR="005059D4"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5059D4" w:rsidRDefault="008D452F" w:rsidP="005059D4">
            <w:pPr>
              <w:spacing w:line="240" w:lineRule="auto"/>
              <w:ind w:left="1" w:hanging="3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color w:val="000000"/>
                <w:sz w:val="28"/>
                <w:szCs w:val="28"/>
                <w:lang w:val="uk-UA"/>
              </w:rPr>
              <w:t>залік</w:t>
            </w:r>
          </w:p>
        </w:tc>
      </w:tr>
      <w:tr w:rsidR="003E43FF" w:rsidRPr="005059D4" w:rsidTr="005059D4"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5059D4" w:rsidRDefault="008D452F" w:rsidP="005059D4">
            <w:pP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color w:val="000000"/>
                <w:sz w:val="28"/>
                <w:szCs w:val="28"/>
                <w:lang w:val="uk-UA"/>
              </w:rPr>
              <w:t>ОК6</w:t>
            </w:r>
          </w:p>
        </w:tc>
        <w:tc>
          <w:tcPr>
            <w:tcW w:w="6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5059D4" w:rsidRDefault="008D452F" w:rsidP="005059D4">
            <w:pP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color w:val="000000"/>
                <w:sz w:val="28"/>
                <w:szCs w:val="28"/>
                <w:lang w:val="uk-UA"/>
              </w:rPr>
              <w:t>Тривимірне моделювання в архітектурному проектуванні</w:t>
            </w:r>
          </w:p>
        </w:tc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5059D4" w:rsidRDefault="008D452F" w:rsidP="005059D4">
            <w:pPr>
              <w:spacing w:line="240" w:lineRule="auto"/>
              <w:ind w:left="1" w:hanging="3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color w:val="000000"/>
                <w:sz w:val="28"/>
                <w:szCs w:val="28"/>
                <w:lang w:val="uk-UA"/>
              </w:rPr>
              <w:t>4</w:t>
            </w:r>
            <w:r w:rsidR="005059D4"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5059D4" w:rsidRDefault="008D452F" w:rsidP="005059D4">
            <w:pPr>
              <w:spacing w:line="240" w:lineRule="auto"/>
              <w:ind w:left="1" w:hanging="3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color w:val="000000"/>
                <w:sz w:val="28"/>
                <w:szCs w:val="28"/>
                <w:lang w:val="uk-UA"/>
              </w:rPr>
              <w:t>залік</w:t>
            </w:r>
          </w:p>
        </w:tc>
      </w:tr>
      <w:tr w:rsidR="003E43FF" w:rsidRPr="005059D4" w:rsidTr="005059D4"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5059D4" w:rsidRDefault="008D452F" w:rsidP="005059D4">
            <w:pP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color w:val="000000"/>
                <w:sz w:val="28"/>
                <w:szCs w:val="28"/>
                <w:lang w:val="uk-UA"/>
              </w:rPr>
              <w:t>ОК7</w:t>
            </w:r>
          </w:p>
        </w:tc>
        <w:tc>
          <w:tcPr>
            <w:tcW w:w="6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5059D4" w:rsidRDefault="008D452F" w:rsidP="005059D4">
            <w:pPr>
              <w:spacing w:line="240" w:lineRule="auto"/>
              <w:ind w:left="1" w:right="-80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color w:val="000000"/>
                <w:sz w:val="28"/>
                <w:szCs w:val="28"/>
                <w:lang w:val="uk-UA"/>
              </w:rPr>
              <w:t>Моделювання та розрахунок композиційних конструкцій</w:t>
            </w:r>
          </w:p>
        </w:tc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5059D4" w:rsidRDefault="008D452F" w:rsidP="005059D4">
            <w:pPr>
              <w:spacing w:line="240" w:lineRule="auto"/>
              <w:ind w:left="1" w:hanging="3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color w:val="000000"/>
                <w:sz w:val="28"/>
                <w:szCs w:val="28"/>
                <w:lang w:val="uk-UA"/>
              </w:rPr>
              <w:t>4</w:t>
            </w:r>
            <w:r w:rsidR="005059D4"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5059D4" w:rsidRDefault="008D452F" w:rsidP="005059D4">
            <w:pPr>
              <w:spacing w:line="240" w:lineRule="auto"/>
              <w:ind w:left="1" w:hanging="3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color w:val="000000"/>
                <w:sz w:val="28"/>
                <w:szCs w:val="28"/>
                <w:lang w:val="uk-UA"/>
              </w:rPr>
              <w:t>залік</w:t>
            </w:r>
          </w:p>
        </w:tc>
      </w:tr>
      <w:tr w:rsidR="003E43FF" w:rsidRPr="005059D4" w:rsidTr="005059D4"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5059D4" w:rsidRDefault="008D452F" w:rsidP="005059D4">
            <w:pP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color w:val="000000"/>
                <w:sz w:val="28"/>
                <w:szCs w:val="28"/>
                <w:lang w:val="uk-UA"/>
              </w:rPr>
              <w:t>ОК8</w:t>
            </w:r>
          </w:p>
        </w:tc>
        <w:tc>
          <w:tcPr>
            <w:tcW w:w="6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5059D4" w:rsidRDefault="008D452F" w:rsidP="005059D4">
            <w:pP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color w:val="000000"/>
                <w:sz w:val="28"/>
                <w:szCs w:val="28"/>
                <w:lang w:val="uk-UA"/>
              </w:rPr>
              <w:t>Архітектура  будівель та споруд</w:t>
            </w:r>
          </w:p>
        </w:tc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5059D4" w:rsidRDefault="008D452F" w:rsidP="005059D4">
            <w:pPr>
              <w:spacing w:line="240" w:lineRule="auto"/>
              <w:ind w:left="1" w:hanging="3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color w:val="000000"/>
                <w:sz w:val="28"/>
                <w:szCs w:val="28"/>
                <w:lang w:val="uk-UA"/>
              </w:rPr>
              <w:t>4</w:t>
            </w:r>
            <w:r w:rsidR="005059D4"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5059D4" w:rsidRDefault="008D452F" w:rsidP="005059D4">
            <w:pPr>
              <w:spacing w:line="240" w:lineRule="auto"/>
              <w:ind w:left="1" w:hanging="3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color w:val="000000"/>
                <w:sz w:val="28"/>
                <w:szCs w:val="28"/>
                <w:lang w:val="uk-UA"/>
              </w:rPr>
              <w:t>залік</w:t>
            </w:r>
          </w:p>
        </w:tc>
      </w:tr>
      <w:tr w:rsidR="003E43FF" w:rsidRPr="005059D4" w:rsidTr="005059D4"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5059D4" w:rsidRDefault="008D452F" w:rsidP="005059D4">
            <w:pP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color w:val="000000"/>
                <w:sz w:val="28"/>
                <w:szCs w:val="28"/>
                <w:lang w:val="uk-UA"/>
              </w:rPr>
              <w:t>ОК9</w:t>
            </w:r>
          </w:p>
        </w:tc>
        <w:tc>
          <w:tcPr>
            <w:tcW w:w="6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5059D4" w:rsidRDefault="008D452F" w:rsidP="005059D4">
            <w:pP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color w:val="000000"/>
                <w:sz w:val="28"/>
                <w:szCs w:val="28"/>
                <w:lang w:val="uk-UA"/>
              </w:rPr>
              <w:t>Системи наскрізного проектування</w:t>
            </w:r>
          </w:p>
        </w:tc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5059D4" w:rsidRDefault="008D452F" w:rsidP="005059D4">
            <w:pPr>
              <w:spacing w:line="240" w:lineRule="auto"/>
              <w:ind w:left="1" w:hanging="3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color w:val="000000"/>
                <w:sz w:val="28"/>
                <w:szCs w:val="28"/>
                <w:lang w:val="uk-UA"/>
              </w:rPr>
              <w:t>5</w:t>
            </w:r>
            <w:r w:rsidR="005059D4"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5059D4" w:rsidRDefault="008D452F" w:rsidP="005059D4">
            <w:pPr>
              <w:spacing w:line="240" w:lineRule="auto"/>
              <w:ind w:left="1" w:hanging="3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color w:val="000000"/>
                <w:sz w:val="28"/>
                <w:szCs w:val="28"/>
                <w:lang w:val="uk-UA"/>
              </w:rPr>
              <w:t>іспит</w:t>
            </w:r>
          </w:p>
        </w:tc>
      </w:tr>
      <w:tr w:rsidR="003E43FF" w:rsidRPr="005059D4" w:rsidTr="005059D4"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5059D4" w:rsidRDefault="008D452F" w:rsidP="005059D4">
            <w:pP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color w:val="000000"/>
                <w:sz w:val="28"/>
                <w:szCs w:val="28"/>
                <w:lang w:val="uk-UA"/>
              </w:rPr>
              <w:t>ОК10</w:t>
            </w:r>
          </w:p>
        </w:tc>
        <w:tc>
          <w:tcPr>
            <w:tcW w:w="6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5059D4" w:rsidRDefault="008D452F" w:rsidP="005059D4">
            <w:pP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color w:val="000000"/>
                <w:sz w:val="28"/>
                <w:szCs w:val="28"/>
                <w:lang w:val="uk-UA"/>
              </w:rPr>
              <w:t>Інформаційне моделювання в будівництві (ВІМ)</w:t>
            </w:r>
          </w:p>
        </w:tc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5059D4" w:rsidRDefault="008D452F" w:rsidP="005059D4">
            <w:pPr>
              <w:spacing w:line="240" w:lineRule="auto"/>
              <w:ind w:left="1" w:hanging="3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color w:val="000000"/>
                <w:sz w:val="28"/>
                <w:szCs w:val="28"/>
                <w:lang w:val="uk-UA"/>
              </w:rPr>
              <w:t>4</w:t>
            </w:r>
            <w:r w:rsidR="005059D4"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5059D4" w:rsidRDefault="008D452F" w:rsidP="005059D4">
            <w:pPr>
              <w:spacing w:line="240" w:lineRule="auto"/>
              <w:ind w:left="1" w:hanging="3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color w:val="000000"/>
                <w:sz w:val="28"/>
                <w:szCs w:val="28"/>
                <w:lang w:val="uk-UA"/>
              </w:rPr>
              <w:t>залік</w:t>
            </w:r>
          </w:p>
        </w:tc>
      </w:tr>
      <w:tr w:rsidR="003E43FF" w:rsidRPr="005059D4" w:rsidTr="005059D4"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5059D4" w:rsidRDefault="008D452F" w:rsidP="005059D4">
            <w:pP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color w:val="000000"/>
                <w:sz w:val="28"/>
                <w:szCs w:val="28"/>
                <w:lang w:val="uk-UA"/>
              </w:rPr>
              <w:t>ОК11</w:t>
            </w:r>
          </w:p>
        </w:tc>
        <w:tc>
          <w:tcPr>
            <w:tcW w:w="6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5059D4" w:rsidRDefault="008D452F" w:rsidP="005059D4">
            <w:pP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color w:val="000000"/>
                <w:sz w:val="28"/>
                <w:szCs w:val="28"/>
                <w:lang w:val="uk-UA"/>
              </w:rPr>
              <w:t>Теорія та методи розрахунку просторових споруд</w:t>
            </w:r>
          </w:p>
        </w:tc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5059D4" w:rsidRDefault="008D452F" w:rsidP="005059D4">
            <w:pPr>
              <w:spacing w:line="240" w:lineRule="auto"/>
              <w:ind w:left="1" w:hanging="3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color w:val="000000"/>
                <w:sz w:val="28"/>
                <w:szCs w:val="28"/>
                <w:lang w:val="uk-UA"/>
              </w:rPr>
              <w:t>4</w:t>
            </w:r>
            <w:r w:rsidR="005059D4"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5059D4" w:rsidRDefault="008D452F" w:rsidP="005059D4">
            <w:pPr>
              <w:spacing w:line="240" w:lineRule="auto"/>
              <w:ind w:left="1" w:hanging="3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color w:val="000000"/>
                <w:sz w:val="28"/>
                <w:szCs w:val="28"/>
                <w:lang w:val="uk-UA"/>
              </w:rPr>
              <w:t>іспит</w:t>
            </w:r>
          </w:p>
        </w:tc>
      </w:tr>
      <w:tr w:rsidR="003E43FF" w:rsidRPr="005059D4" w:rsidTr="005059D4"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5059D4" w:rsidRDefault="008D452F" w:rsidP="005059D4">
            <w:pP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color w:val="000000"/>
                <w:sz w:val="28"/>
                <w:szCs w:val="28"/>
                <w:lang w:val="uk-UA"/>
              </w:rPr>
              <w:t>ОК12</w:t>
            </w:r>
          </w:p>
        </w:tc>
        <w:tc>
          <w:tcPr>
            <w:tcW w:w="6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5059D4" w:rsidRDefault="008D452F" w:rsidP="005059D4">
            <w:pP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color w:val="000000"/>
                <w:sz w:val="28"/>
                <w:szCs w:val="28"/>
                <w:lang w:val="uk-UA"/>
              </w:rPr>
              <w:t>Професійна практика</w:t>
            </w:r>
          </w:p>
        </w:tc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5059D4" w:rsidRDefault="008D452F" w:rsidP="005059D4">
            <w:pPr>
              <w:spacing w:line="240" w:lineRule="auto"/>
              <w:ind w:left="1" w:hanging="3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color w:val="000000"/>
                <w:sz w:val="28"/>
                <w:szCs w:val="28"/>
                <w:lang w:val="uk-UA"/>
              </w:rPr>
              <w:t>6</w:t>
            </w:r>
            <w:r w:rsidR="005059D4"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5059D4" w:rsidRDefault="008D452F" w:rsidP="005059D4">
            <w:pPr>
              <w:spacing w:line="240" w:lineRule="auto"/>
              <w:ind w:left="1" w:hanging="3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color w:val="000000"/>
                <w:sz w:val="28"/>
                <w:szCs w:val="28"/>
                <w:lang w:val="uk-UA"/>
              </w:rPr>
              <w:t>залік</w:t>
            </w:r>
          </w:p>
        </w:tc>
      </w:tr>
      <w:tr w:rsidR="003E43FF" w:rsidRPr="005059D4" w:rsidTr="005059D4"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5059D4" w:rsidRDefault="008D452F" w:rsidP="005059D4">
            <w:pP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color w:val="000000"/>
                <w:sz w:val="28"/>
                <w:szCs w:val="28"/>
                <w:lang w:val="uk-UA"/>
              </w:rPr>
              <w:t>ОК13</w:t>
            </w:r>
          </w:p>
        </w:tc>
        <w:tc>
          <w:tcPr>
            <w:tcW w:w="6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5059D4" w:rsidRDefault="008D452F" w:rsidP="005059D4">
            <w:pP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color w:val="000000"/>
                <w:sz w:val="28"/>
                <w:szCs w:val="28"/>
                <w:lang w:val="uk-UA"/>
              </w:rPr>
              <w:t>Кваліфікаційна робота</w:t>
            </w:r>
          </w:p>
        </w:tc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5059D4" w:rsidRDefault="008D452F" w:rsidP="005059D4">
            <w:pPr>
              <w:spacing w:line="240" w:lineRule="auto"/>
              <w:ind w:left="1" w:hanging="3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color w:val="000000"/>
                <w:sz w:val="28"/>
                <w:szCs w:val="28"/>
                <w:lang w:val="uk-UA"/>
              </w:rPr>
              <w:t>12</w:t>
            </w:r>
            <w:r w:rsidR="005059D4"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  <w:tc>
          <w:tcPr>
            <w:tcW w:w="1260" w:type="dxa"/>
            <w:vAlign w:val="center"/>
          </w:tcPr>
          <w:p w:rsidR="003E43FF" w:rsidRPr="005059D4" w:rsidRDefault="003E43FF" w:rsidP="0050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E43FF" w:rsidRPr="005059D4" w:rsidTr="005059D4">
        <w:tc>
          <w:tcPr>
            <w:tcW w:w="9930" w:type="dxa"/>
            <w:gridSpan w:val="4"/>
            <w:vAlign w:val="center"/>
          </w:tcPr>
          <w:p w:rsidR="003E43FF" w:rsidRPr="005059D4" w:rsidRDefault="008D452F" w:rsidP="0050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b/>
                <w:color w:val="000000"/>
                <w:sz w:val="28"/>
                <w:szCs w:val="28"/>
                <w:lang w:val="uk-UA"/>
              </w:rPr>
              <w:t>ВИБІРКОВІ КОМПОНЕНТИ</w:t>
            </w:r>
          </w:p>
        </w:tc>
      </w:tr>
      <w:tr w:rsidR="003E43FF" w:rsidRPr="005059D4" w:rsidTr="005059D4">
        <w:tc>
          <w:tcPr>
            <w:tcW w:w="9930" w:type="dxa"/>
            <w:gridSpan w:val="4"/>
            <w:vAlign w:val="center"/>
          </w:tcPr>
          <w:p w:rsidR="003E43FF" w:rsidRPr="005059D4" w:rsidRDefault="008D452F" w:rsidP="0050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b/>
                <w:color w:val="000000"/>
                <w:sz w:val="28"/>
                <w:szCs w:val="28"/>
                <w:lang w:val="uk-UA"/>
              </w:rPr>
              <w:t>Загальні компоненти</w:t>
            </w:r>
          </w:p>
        </w:tc>
      </w:tr>
      <w:tr w:rsidR="003E43FF" w:rsidRPr="005059D4" w:rsidTr="005059D4">
        <w:tc>
          <w:tcPr>
            <w:tcW w:w="1245" w:type="dxa"/>
            <w:shd w:val="clear" w:color="auto" w:fill="auto"/>
          </w:tcPr>
          <w:p w:rsidR="003E43FF" w:rsidRPr="005059D4" w:rsidRDefault="008D452F" w:rsidP="0050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color w:val="000000"/>
                <w:sz w:val="28"/>
                <w:szCs w:val="28"/>
                <w:lang w:val="uk-UA"/>
              </w:rPr>
              <w:t>ВК1-2</w:t>
            </w:r>
          </w:p>
        </w:tc>
        <w:tc>
          <w:tcPr>
            <w:tcW w:w="6135" w:type="dxa"/>
            <w:shd w:val="clear" w:color="auto" w:fill="auto"/>
          </w:tcPr>
          <w:p w:rsidR="003E43FF" w:rsidRPr="005059D4" w:rsidRDefault="008D452F" w:rsidP="0050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sdt>
              <w:sdtPr>
                <w:rPr>
                  <w:sz w:val="28"/>
                  <w:szCs w:val="28"/>
                  <w:lang w:val="uk-UA"/>
                </w:rPr>
                <w:tag w:val="goog_rdk_10"/>
                <w:id w:val="1732885556"/>
              </w:sdtPr>
              <w:sdtContent/>
            </w:sdt>
            <w:r w:rsidRPr="005059D4">
              <w:rPr>
                <w:color w:val="000000"/>
                <w:sz w:val="28"/>
                <w:szCs w:val="28"/>
                <w:lang w:val="uk-UA"/>
              </w:rPr>
              <w:t>Дисципліни за вибором</w:t>
            </w:r>
          </w:p>
        </w:tc>
        <w:tc>
          <w:tcPr>
            <w:tcW w:w="1290" w:type="dxa"/>
            <w:shd w:val="clear" w:color="auto" w:fill="FFFFFF"/>
          </w:tcPr>
          <w:p w:rsidR="003E43FF" w:rsidRPr="005059D4" w:rsidRDefault="008D452F" w:rsidP="0050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color w:val="000000"/>
                <w:sz w:val="28"/>
                <w:szCs w:val="28"/>
                <w:lang w:val="uk-UA"/>
              </w:rPr>
              <w:t>6,0</w:t>
            </w:r>
          </w:p>
        </w:tc>
        <w:tc>
          <w:tcPr>
            <w:tcW w:w="1260" w:type="dxa"/>
          </w:tcPr>
          <w:p w:rsidR="003E43FF" w:rsidRPr="005059D4" w:rsidRDefault="008D452F" w:rsidP="005059D4">
            <w:pPr>
              <w:spacing w:line="240" w:lineRule="auto"/>
              <w:ind w:left="1" w:hanging="3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color w:val="000000"/>
                <w:sz w:val="28"/>
                <w:szCs w:val="28"/>
                <w:lang w:val="uk-UA"/>
              </w:rPr>
              <w:t>залік</w:t>
            </w:r>
          </w:p>
        </w:tc>
      </w:tr>
      <w:tr w:rsidR="003E43FF" w:rsidRPr="005059D4" w:rsidTr="005059D4">
        <w:tc>
          <w:tcPr>
            <w:tcW w:w="9930" w:type="dxa"/>
            <w:gridSpan w:val="4"/>
            <w:vAlign w:val="center"/>
          </w:tcPr>
          <w:p w:rsidR="003E43FF" w:rsidRPr="005059D4" w:rsidRDefault="008D452F" w:rsidP="0050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b/>
                <w:color w:val="000000"/>
                <w:sz w:val="28"/>
                <w:szCs w:val="28"/>
                <w:lang w:val="uk-UA"/>
              </w:rPr>
              <w:t>Спеціальні (фахові) компоненти</w:t>
            </w:r>
          </w:p>
        </w:tc>
      </w:tr>
      <w:tr w:rsidR="003E43FF" w:rsidRPr="005059D4" w:rsidTr="005059D4">
        <w:tc>
          <w:tcPr>
            <w:tcW w:w="1245" w:type="dxa"/>
            <w:shd w:val="clear" w:color="auto" w:fill="auto"/>
          </w:tcPr>
          <w:p w:rsidR="003E43FF" w:rsidRPr="005059D4" w:rsidRDefault="008D452F" w:rsidP="0050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color w:val="000000"/>
                <w:sz w:val="28"/>
                <w:szCs w:val="28"/>
                <w:lang w:val="uk-UA"/>
              </w:rPr>
              <w:t>ВК3-7</w:t>
            </w:r>
          </w:p>
        </w:tc>
        <w:tc>
          <w:tcPr>
            <w:tcW w:w="6135" w:type="dxa"/>
            <w:shd w:val="clear" w:color="auto" w:fill="auto"/>
          </w:tcPr>
          <w:p w:rsidR="003E43FF" w:rsidRPr="005059D4" w:rsidRDefault="008D452F" w:rsidP="0050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sdt>
              <w:sdtPr>
                <w:rPr>
                  <w:sz w:val="28"/>
                  <w:szCs w:val="28"/>
                  <w:lang w:val="uk-UA"/>
                </w:rPr>
                <w:tag w:val="goog_rdk_11"/>
                <w:id w:val="-2057072290"/>
              </w:sdtPr>
              <w:sdtContent/>
            </w:sdt>
            <w:r w:rsidRPr="005059D4">
              <w:rPr>
                <w:color w:val="000000"/>
                <w:sz w:val="28"/>
                <w:szCs w:val="28"/>
                <w:lang w:val="uk-UA"/>
              </w:rPr>
              <w:t xml:space="preserve">Дисципліни за вибором </w:t>
            </w:r>
          </w:p>
        </w:tc>
        <w:tc>
          <w:tcPr>
            <w:tcW w:w="1290" w:type="dxa"/>
            <w:shd w:val="clear" w:color="auto" w:fill="FFFFFF"/>
          </w:tcPr>
          <w:p w:rsidR="003E43FF" w:rsidRPr="005059D4" w:rsidRDefault="008D452F" w:rsidP="0050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color w:val="000000"/>
                <w:sz w:val="28"/>
                <w:szCs w:val="28"/>
                <w:lang w:val="uk-UA"/>
              </w:rPr>
              <w:t>20</w:t>
            </w:r>
            <w:r w:rsidR="005059D4">
              <w:rPr>
                <w:color w:val="000000"/>
                <w:sz w:val="28"/>
                <w:szCs w:val="28"/>
                <w:lang w:val="uk-UA"/>
              </w:rPr>
              <w:t>,</w:t>
            </w:r>
            <w:r w:rsidRPr="005059D4"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260" w:type="dxa"/>
          </w:tcPr>
          <w:p w:rsidR="003E43FF" w:rsidRPr="005059D4" w:rsidRDefault="008D452F" w:rsidP="005059D4">
            <w:pPr>
              <w:spacing w:line="240" w:lineRule="auto"/>
              <w:ind w:left="1" w:hanging="3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color w:val="000000"/>
                <w:sz w:val="28"/>
                <w:szCs w:val="28"/>
                <w:lang w:val="uk-UA"/>
              </w:rPr>
              <w:t>залік</w:t>
            </w:r>
          </w:p>
        </w:tc>
      </w:tr>
      <w:tr w:rsidR="003E43FF" w:rsidRPr="005059D4" w:rsidTr="005059D4">
        <w:tc>
          <w:tcPr>
            <w:tcW w:w="7380" w:type="dxa"/>
            <w:gridSpan w:val="2"/>
          </w:tcPr>
          <w:p w:rsidR="003E43FF" w:rsidRPr="005059D4" w:rsidRDefault="008D452F" w:rsidP="0050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b/>
                <w:color w:val="000000"/>
                <w:sz w:val="28"/>
                <w:szCs w:val="28"/>
                <w:lang w:val="uk-UA"/>
              </w:rPr>
              <w:t>Загальний обсяг вибіркових компонентів</w:t>
            </w:r>
          </w:p>
        </w:tc>
        <w:tc>
          <w:tcPr>
            <w:tcW w:w="1290" w:type="dxa"/>
          </w:tcPr>
          <w:p w:rsidR="003E43FF" w:rsidRPr="005059D4" w:rsidRDefault="008D452F" w:rsidP="0050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b/>
                <w:color w:val="000000"/>
                <w:sz w:val="28"/>
                <w:szCs w:val="28"/>
                <w:lang w:val="uk-UA"/>
              </w:rPr>
              <w:t>26,0</w:t>
            </w:r>
          </w:p>
        </w:tc>
        <w:tc>
          <w:tcPr>
            <w:tcW w:w="1260" w:type="dxa"/>
            <w:vAlign w:val="center"/>
          </w:tcPr>
          <w:p w:rsidR="003E43FF" w:rsidRPr="005059D4" w:rsidRDefault="003E43FF" w:rsidP="0050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E43FF" w:rsidRPr="005059D4" w:rsidTr="005059D4">
        <w:tc>
          <w:tcPr>
            <w:tcW w:w="7380" w:type="dxa"/>
            <w:gridSpan w:val="2"/>
            <w:shd w:val="clear" w:color="auto" w:fill="auto"/>
          </w:tcPr>
          <w:p w:rsidR="003E43FF" w:rsidRPr="005059D4" w:rsidRDefault="008D452F" w:rsidP="0050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b/>
                <w:color w:val="000000"/>
                <w:sz w:val="28"/>
                <w:szCs w:val="28"/>
                <w:lang w:val="uk-UA"/>
              </w:rPr>
              <w:t>ЗАГАЛЬНИЙ ОБСЯГ ОСВІТНЬО-ПРОФЕСІЙНОЇ ПРОГРАМИ</w:t>
            </w:r>
          </w:p>
        </w:tc>
        <w:tc>
          <w:tcPr>
            <w:tcW w:w="1290" w:type="dxa"/>
            <w:shd w:val="clear" w:color="auto" w:fill="FFFFFF"/>
          </w:tcPr>
          <w:p w:rsidR="003E43FF" w:rsidRPr="005059D4" w:rsidRDefault="008D452F" w:rsidP="0050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059D4">
              <w:rPr>
                <w:b/>
                <w:color w:val="000000"/>
                <w:sz w:val="28"/>
                <w:szCs w:val="28"/>
                <w:lang w:val="uk-UA"/>
              </w:rPr>
              <w:t>90,0</w:t>
            </w:r>
          </w:p>
        </w:tc>
        <w:tc>
          <w:tcPr>
            <w:tcW w:w="1260" w:type="dxa"/>
            <w:vAlign w:val="center"/>
          </w:tcPr>
          <w:p w:rsidR="003E43FF" w:rsidRPr="005059D4" w:rsidRDefault="003E43FF" w:rsidP="0050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left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3E43FF" w:rsidRPr="007A7434" w:rsidRDefault="008D452F" w:rsidP="007A7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lang w:val="uk-UA"/>
        </w:rPr>
      </w:pPr>
      <w:r w:rsidRPr="007A7434">
        <w:rPr>
          <w:b/>
          <w:color w:val="000000"/>
          <w:sz w:val="28"/>
          <w:szCs w:val="28"/>
          <w:lang w:val="uk-UA"/>
        </w:rPr>
        <w:lastRenderedPageBreak/>
        <w:t xml:space="preserve">2.2 Структурно логічна схема </w:t>
      </w:r>
      <w:r w:rsidRPr="007A7434">
        <w:rPr>
          <w:color w:val="000000"/>
          <w:sz w:val="28"/>
          <w:szCs w:val="28"/>
          <w:lang w:val="uk-UA"/>
        </w:rPr>
        <w:t xml:space="preserve">освітньо–професійної програми </w:t>
      </w:r>
    </w:p>
    <w:p w:rsidR="003E43FF" w:rsidRPr="005059D4" w:rsidRDefault="008D452F" w:rsidP="005059D4">
      <w:pP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5059D4">
        <w:rPr>
          <w:color w:val="000000"/>
          <w:sz w:val="28"/>
          <w:szCs w:val="28"/>
          <w:highlight w:val="white"/>
          <w:lang w:val="uk-UA"/>
        </w:rPr>
        <w:t>Інформаційні технології в промисловому та цивільному будівництві</w:t>
      </w:r>
      <w:r w:rsidRPr="005059D4">
        <w:rPr>
          <w:color w:val="000000"/>
          <w:sz w:val="28"/>
          <w:szCs w:val="28"/>
          <w:lang w:val="uk-UA"/>
        </w:rPr>
        <w:t xml:space="preserve"> </w:t>
      </w:r>
    </w:p>
    <w:p w:rsidR="003E43FF" w:rsidRPr="005059D4" w:rsidRDefault="008D452F" w:rsidP="005059D4">
      <w:pPr>
        <w:spacing w:line="240" w:lineRule="auto"/>
        <w:ind w:left="1" w:hanging="3"/>
        <w:jc w:val="center"/>
        <w:rPr>
          <w:sz w:val="28"/>
          <w:szCs w:val="28"/>
          <w:lang w:val="uk-UA"/>
        </w:rPr>
      </w:pPr>
      <w:r w:rsidRPr="005059D4">
        <w:rPr>
          <w:color w:val="000000"/>
          <w:sz w:val="28"/>
          <w:szCs w:val="28"/>
          <w:lang w:val="uk-UA"/>
        </w:rPr>
        <w:t xml:space="preserve">за спеціальністю </w:t>
      </w:r>
      <w:r w:rsidRPr="005059D4">
        <w:rPr>
          <w:color w:val="000000"/>
          <w:sz w:val="28"/>
          <w:szCs w:val="28"/>
          <w:highlight w:val="white"/>
          <w:lang w:val="uk-UA"/>
        </w:rPr>
        <w:t>192 Будівництво та цивільна інженерія</w:t>
      </w:r>
    </w:p>
    <w:p w:rsidR="003E43FF" w:rsidRPr="007A7434" w:rsidRDefault="008D452F" w:rsidP="007A7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8"/>
          <w:szCs w:val="28"/>
          <w:highlight w:val="yellow"/>
          <w:lang w:val="uk-UA"/>
        </w:rPr>
        <w:sectPr w:rsidR="003E43FF" w:rsidRPr="007A7434">
          <w:headerReference w:type="even" r:id="rId22"/>
          <w:headerReference w:type="default" r:id="rId23"/>
          <w:pgSz w:w="11906" w:h="16838"/>
          <w:pgMar w:top="1134" w:right="851" w:bottom="1134" w:left="1418" w:header="709" w:footer="709" w:gutter="0"/>
          <w:pgNumType w:start="1"/>
          <w:cols w:space="720"/>
          <w:titlePg/>
        </w:sectPr>
      </w:pPr>
      <w:r w:rsidRPr="007A7434">
        <w:rPr>
          <w:noProof/>
          <w:color w:val="000000"/>
          <w:highlight w:val="yellow"/>
          <w:lang w:val="uk-UA"/>
        </w:rPr>
        <w:drawing>
          <wp:inline distT="114300" distB="114300" distL="114300" distR="114300" wp14:anchorId="767BB571" wp14:editId="02EC968F">
            <wp:extent cx="6119185" cy="78232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185" cy="782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E43FF" w:rsidRPr="007A7434" w:rsidRDefault="008D452F" w:rsidP="007A7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7A7434">
        <w:rPr>
          <w:b/>
          <w:color w:val="000000"/>
          <w:sz w:val="28"/>
          <w:szCs w:val="28"/>
          <w:lang w:val="uk-UA"/>
        </w:rPr>
        <w:lastRenderedPageBreak/>
        <w:t xml:space="preserve">3. Форма атестації здобувачів вищої освіти </w:t>
      </w:r>
    </w:p>
    <w:p w:rsidR="003E43FF" w:rsidRPr="007A7434" w:rsidRDefault="008D452F" w:rsidP="007A743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7A7434">
        <w:rPr>
          <w:b/>
          <w:color w:val="000000"/>
          <w:sz w:val="28"/>
          <w:szCs w:val="28"/>
          <w:lang w:val="uk-UA"/>
        </w:rPr>
        <w:t>освітньо-професійної програми</w:t>
      </w:r>
    </w:p>
    <w:p w:rsidR="003E43FF" w:rsidRPr="007A7434" w:rsidRDefault="008D452F" w:rsidP="007A7434">
      <w:pPr>
        <w:spacing w:line="240" w:lineRule="auto"/>
        <w:ind w:left="0" w:hanging="2"/>
        <w:jc w:val="center"/>
        <w:rPr>
          <w:b/>
          <w:color w:val="000000"/>
          <w:lang w:val="uk-UA"/>
        </w:rPr>
      </w:pPr>
      <w:r w:rsidRPr="007A7434">
        <w:rPr>
          <w:b/>
          <w:color w:val="000000"/>
          <w:highlight w:val="white"/>
          <w:lang w:val="uk-UA"/>
        </w:rPr>
        <w:t>Інформаційні технології в промисловому та цивільному будівництві</w:t>
      </w:r>
      <w:r w:rsidRPr="007A7434">
        <w:rPr>
          <w:b/>
          <w:color w:val="000000"/>
          <w:lang w:val="uk-UA"/>
        </w:rPr>
        <w:t xml:space="preserve"> </w:t>
      </w:r>
    </w:p>
    <w:p w:rsidR="003E43FF" w:rsidRPr="007A7434" w:rsidRDefault="008D452F" w:rsidP="007A7434">
      <w:pPr>
        <w:spacing w:line="240" w:lineRule="auto"/>
        <w:ind w:left="0" w:hanging="2"/>
        <w:jc w:val="center"/>
        <w:rPr>
          <w:b/>
          <w:lang w:val="uk-UA"/>
        </w:rPr>
      </w:pPr>
      <w:r w:rsidRPr="007A7434">
        <w:rPr>
          <w:b/>
          <w:color w:val="000000"/>
          <w:lang w:val="uk-UA"/>
        </w:rPr>
        <w:t xml:space="preserve">за спеціальністю </w:t>
      </w:r>
      <w:r w:rsidRPr="007A7434">
        <w:rPr>
          <w:b/>
          <w:color w:val="000000"/>
          <w:highlight w:val="white"/>
          <w:lang w:val="uk-UA"/>
        </w:rPr>
        <w:t>192 Будівництво та цивільна інженерія</w:t>
      </w:r>
    </w:p>
    <w:p w:rsidR="003E43FF" w:rsidRPr="007A7434" w:rsidRDefault="003E43FF" w:rsidP="007A7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:rsidR="003E43FF" w:rsidRPr="005059D4" w:rsidRDefault="008D452F" w:rsidP="005059D4">
      <w:pPr>
        <w:pStyle w:val="2"/>
        <w:keepNext w:val="0"/>
        <w:keepLines w:val="0"/>
        <w:spacing w:after="0" w:line="240" w:lineRule="auto"/>
        <w:ind w:left="-2" w:firstLineChars="0" w:firstLine="711"/>
        <w:rPr>
          <w:b w:val="0"/>
          <w:color w:val="000000"/>
          <w:szCs w:val="28"/>
          <w:lang w:val="uk-UA"/>
        </w:rPr>
      </w:pPr>
      <w:bookmarkStart w:id="4" w:name="_heading=h.vifjdrrevp3o" w:colFirst="0" w:colLast="0"/>
      <w:bookmarkEnd w:id="4"/>
      <w:r w:rsidRPr="007A7434">
        <w:rPr>
          <w:b w:val="0"/>
          <w:color w:val="000000"/>
          <w:szCs w:val="28"/>
          <w:lang w:val="uk-UA"/>
        </w:rPr>
        <w:t xml:space="preserve">Атестація випускників освітньої програми «Інформаційні технології в промисловому та цивільному будівництві» спеціальності 192 Будівництво та цивільна інженерія здійснюється в формі публічного захисту кваліфікаційної </w:t>
      </w:r>
      <w:r w:rsidRPr="005059D4">
        <w:rPr>
          <w:b w:val="0"/>
          <w:color w:val="000000"/>
          <w:szCs w:val="28"/>
          <w:lang w:val="uk-UA"/>
        </w:rPr>
        <w:t>роботи. Атестація здійснюється відкрито і публічно.</w:t>
      </w:r>
    </w:p>
    <w:p w:rsidR="003E43FF" w:rsidRDefault="008D452F" w:rsidP="005059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rPr>
          <w:color w:val="000000"/>
          <w:sz w:val="28"/>
          <w:szCs w:val="28"/>
          <w:lang w:val="uk-UA"/>
        </w:rPr>
      </w:pPr>
      <w:r w:rsidRPr="005059D4">
        <w:rPr>
          <w:color w:val="000000"/>
          <w:sz w:val="28"/>
          <w:szCs w:val="28"/>
          <w:lang w:val="uk-UA"/>
        </w:rPr>
        <w:t>Кваліфікаційна магістерська робота передбачає розв'язання комплексної науково-практичної задачі в галузі промислового і цивільного будівництва, на базі застосування основних теорій та методів прикладних технічних наук та програмних комплексів.</w:t>
      </w:r>
    </w:p>
    <w:p w:rsidR="005059D4" w:rsidRPr="005059D4" w:rsidRDefault="005059D4" w:rsidP="005059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  <w:sectPr w:rsidR="005059D4" w:rsidRPr="005059D4">
          <w:pgSz w:w="11906" w:h="16838"/>
          <w:pgMar w:top="1134" w:right="851" w:bottom="1134" w:left="1418" w:header="709" w:footer="709" w:gutter="0"/>
          <w:cols w:space="720"/>
          <w:titlePg/>
        </w:sectPr>
      </w:pPr>
    </w:p>
    <w:p w:rsidR="003E43FF" w:rsidRPr="007A7434" w:rsidRDefault="008D452F" w:rsidP="007A7434">
      <w:pPr>
        <w:pageBreakBefore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7A7434">
        <w:rPr>
          <w:b/>
          <w:color w:val="000000"/>
          <w:sz w:val="28"/>
          <w:szCs w:val="28"/>
          <w:lang w:val="uk-UA"/>
        </w:rPr>
        <w:lastRenderedPageBreak/>
        <w:t xml:space="preserve">4. </w:t>
      </w:r>
      <w:sdt>
        <w:sdtPr>
          <w:rPr>
            <w:lang w:val="uk-UA"/>
          </w:rPr>
          <w:tag w:val="goog_rdk_12"/>
          <w:id w:val="-337462932"/>
        </w:sdtPr>
        <w:sdtContent/>
      </w:sdt>
      <w:r w:rsidRPr="007A7434">
        <w:rPr>
          <w:b/>
          <w:color w:val="000000"/>
          <w:sz w:val="28"/>
          <w:szCs w:val="28"/>
          <w:lang w:val="uk-UA"/>
        </w:rPr>
        <w:t xml:space="preserve">Матриця відповідності програмних </w:t>
      </w:r>
      <w:proofErr w:type="spellStart"/>
      <w:r w:rsidRPr="007A7434">
        <w:rPr>
          <w:b/>
          <w:color w:val="000000"/>
          <w:sz w:val="28"/>
          <w:szCs w:val="28"/>
          <w:lang w:val="uk-UA"/>
        </w:rPr>
        <w:t>компетентностей</w:t>
      </w:r>
      <w:proofErr w:type="spellEnd"/>
      <w:r w:rsidRPr="007A7434">
        <w:rPr>
          <w:b/>
          <w:color w:val="000000"/>
          <w:sz w:val="28"/>
          <w:szCs w:val="28"/>
          <w:lang w:val="uk-UA"/>
        </w:rPr>
        <w:t xml:space="preserve"> </w:t>
      </w:r>
    </w:p>
    <w:p w:rsidR="003E43FF" w:rsidRPr="007A7434" w:rsidRDefault="008D452F" w:rsidP="007A7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7A7434">
        <w:rPr>
          <w:b/>
          <w:color w:val="000000"/>
          <w:sz w:val="28"/>
          <w:szCs w:val="28"/>
          <w:lang w:val="uk-UA"/>
        </w:rPr>
        <w:t>компонентам освітньо-професійної програми</w:t>
      </w:r>
    </w:p>
    <w:p w:rsidR="003E43FF" w:rsidRPr="005059D4" w:rsidRDefault="008D452F" w:rsidP="005059D4">
      <w:pPr>
        <w:spacing w:line="240" w:lineRule="auto"/>
        <w:ind w:left="1" w:hanging="3"/>
        <w:jc w:val="center"/>
        <w:rPr>
          <w:sz w:val="28"/>
          <w:szCs w:val="28"/>
          <w:lang w:val="uk-UA"/>
        </w:rPr>
      </w:pPr>
      <w:r w:rsidRPr="005059D4">
        <w:rPr>
          <w:b/>
          <w:color w:val="000000"/>
          <w:sz w:val="28"/>
          <w:szCs w:val="28"/>
          <w:highlight w:val="white"/>
          <w:lang w:val="uk-UA"/>
        </w:rPr>
        <w:t>Інформаційні технології в промисловому та цивільному будівництві</w:t>
      </w:r>
    </w:p>
    <w:p w:rsidR="003E43FF" w:rsidRPr="007A7434" w:rsidRDefault="003E43FF" w:rsidP="007A7434">
      <w:pPr>
        <w:spacing w:after="120" w:line="240" w:lineRule="auto"/>
        <w:ind w:left="0" w:hanging="2"/>
        <w:jc w:val="center"/>
        <w:rPr>
          <w:color w:val="000000"/>
          <w:lang w:val="uk-UA"/>
        </w:rPr>
      </w:pPr>
    </w:p>
    <w:tbl>
      <w:tblPr>
        <w:tblStyle w:val="aff0"/>
        <w:tblW w:w="96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3"/>
        <w:gridCol w:w="328"/>
        <w:gridCol w:w="328"/>
        <w:gridCol w:w="328"/>
        <w:gridCol w:w="328"/>
        <w:gridCol w:w="327"/>
        <w:gridCol w:w="327"/>
        <w:gridCol w:w="327"/>
        <w:gridCol w:w="327"/>
        <w:gridCol w:w="327"/>
        <w:gridCol w:w="391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430"/>
        <w:gridCol w:w="422"/>
        <w:gridCol w:w="430"/>
        <w:gridCol w:w="430"/>
        <w:gridCol w:w="430"/>
        <w:gridCol w:w="430"/>
      </w:tblGrid>
      <w:tr w:rsidR="003E43FF" w:rsidRPr="007A7434">
        <w:trPr>
          <w:trHeight w:val="630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76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ЗК1</w:t>
            </w:r>
          </w:p>
        </w:tc>
        <w:tc>
          <w:tcPr>
            <w:tcW w:w="3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ЗК2</w:t>
            </w:r>
          </w:p>
        </w:tc>
        <w:tc>
          <w:tcPr>
            <w:tcW w:w="3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ЗКЗ</w:t>
            </w:r>
          </w:p>
        </w:tc>
        <w:tc>
          <w:tcPr>
            <w:tcW w:w="3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ЗК4</w:t>
            </w:r>
          </w:p>
        </w:tc>
        <w:tc>
          <w:tcPr>
            <w:tcW w:w="3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ЗК5</w:t>
            </w:r>
          </w:p>
        </w:tc>
        <w:tc>
          <w:tcPr>
            <w:tcW w:w="3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ЗК6</w:t>
            </w:r>
          </w:p>
        </w:tc>
        <w:tc>
          <w:tcPr>
            <w:tcW w:w="3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ЗК7</w:t>
            </w:r>
          </w:p>
        </w:tc>
        <w:tc>
          <w:tcPr>
            <w:tcW w:w="3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ЗК8</w:t>
            </w:r>
          </w:p>
        </w:tc>
        <w:tc>
          <w:tcPr>
            <w:tcW w:w="3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ЗК9</w:t>
            </w:r>
          </w:p>
        </w:tc>
        <w:tc>
          <w:tcPr>
            <w:tcW w:w="3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ЗК10</w:t>
            </w:r>
          </w:p>
        </w:tc>
        <w:tc>
          <w:tcPr>
            <w:tcW w:w="3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ФК1</w:t>
            </w:r>
          </w:p>
        </w:tc>
        <w:tc>
          <w:tcPr>
            <w:tcW w:w="3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ФК2</w:t>
            </w:r>
          </w:p>
        </w:tc>
        <w:tc>
          <w:tcPr>
            <w:tcW w:w="3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ФК3</w:t>
            </w:r>
          </w:p>
        </w:tc>
        <w:tc>
          <w:tcPr>
            <w:tcW w:w="3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ФК4</w:t>
            </w:r>
          </w:p>
        </w:tc>
        <w:tc>
          <w:tcPr>
            <w:tcW w:w="3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ФК5</w:t>
            </w:r>
          </w:p>
        </w:tc>
        <w:tc>
          <w:tcPr>
            <w:tcW w:w="3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ФК6</w:t>
            </w:r>
          </w:p>
        </w:tc>
        <w:tc>
          <w:tcPr>
            <w:tcW w:w="3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ФК7</w:t>
            </w:r>
          </w:p>
        </w:tc>
        <w:tc>
          <w:tcPr>
            <w:tcW w:w="3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ФК8</w:t>
            </w:r>
          </w:p>
        </w:tc>
        <w:tc>
          <w:tcPr>
            <w:tcW w:w="3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ФК9</w:t>
            </w:r>
          </w:p>
        </w:tc>
        <w:tc>
          <w:tcPr>
            <w:tcW w:w="4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ФК10</w:t>
            </w:r>
          </w:p>
        </w:tc>
        <w:tc>
          <w:tcPr>
            <w:tcW w:w="4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ФК11</w:t>
            </w:r>
          </w:p>
        </w:tc>
        <w:tc>
          <w:tcPr>
            <w:tcW w:w="4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ФК12</w:t>
            </w:r>
          </w:p>
        </w:tc>
        <w:tc>
          <w:tcPr>
            <w:tcW w:w="4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ФК13</w:t>
            </w:r>
          </w:p>
        </w:tc>
        <w:tc>
          <w:tcPr>
            <w:tcW w:w="4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ФК14</w:t>
            </w:r>
          </w:p>
        </w:tc>
        <w:tc>
          <w:tcPr>
            <w:tcW w:w="4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ФК15</w:t>
            </w:r>
          </w:p>
        </w:tc>
      </w:tr>
      <w:tr w:rsidR="003E43FF" w:rsidRPr="007A7434">
        <w:trPr>
          <w:trHeight w:val="510"/>
        </w:trPr>
        <w:tc>
          <w:tcPr>
            <w:tcW w:w="4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ОК1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</w:tr>
      <w:tr w:rsidR="003E43FF" w:rsidRPr="007A7434">
        <w:trPr>
          <w:trHeight w:val="510"/>
        </w:trPr>
        <w:tc>
          <w:tcPr>
            <w:tcW w:w="4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ОК2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</w:tr>
      <w:tr w:rsidR="003E43FF" w:rsidRPr="007A7434">
        <w:trPr>
          <w:trHeight w:val="510"/>
        </w:trPr>
        <w:tc>
          <w:tcPr>
            <w:tcW w:w="4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ОК34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</w:tr>
      <w:tr w:rsidR="003E43FF" w:rsidRPr="007A7434">
        <w:trPr>
          <w:trHeight w:val="510"/>
        </w:trPr>
        <w:tc>
          <w:tcPr>
            <w:tcW w:w="4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ОК4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</w:tr>
      <w:tr w:rsidR="003E43FF" w:rsidRPr="007A7434">
        <w:trPr>
          <w:trHeight w:val="510"/>
        </w:trPr>
        <w:tc>
          <w:tcPr>
            <w:tcW w:w="4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ОК5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</w:tr>
      <w:tr w:rsidR="003E43FF" w:rsidRPr="007A7434">
        <w:trPr>
          <w:trHeight w:val="510"/>
        </w:trPr>
        <w:tc>
          <w:tcPr>
            <w:tcW w:w="4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ОК6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</w:tr>
      <w:tr w:rsidR="003E43FF" w:rsidRPr="007A7434">
        <w:trPr>
          <w:trHeight w:val="510"/>
        </w:trPr>
        <w:tc>
          <w:tcPr>
            <w:tcW w:w="4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ОК7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</w:tr>
      <w:tr w:rsidR="003E43FF" w:rsidRPr="007A7434">
        <w:trPr>
          <w:trHeight w:val="510"/>
        </w:trPr>
        <w:tc>
          <w:tcPr>
            <w:tcW w:w="4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ОК8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</w:tr>
      <w:tr w:rsidR="003E43FF" w:rsidRPr="007A7434">
        <w:trPr>
          <w:trHeight w:val="510"/>
        </w:trPr>
        <w:tc>
          <w:tcPr>
            <w:tcW w:w="4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ОК9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</w:tr>
      <w:tr w:rsidR="003E43FF" w:rsidRPr="007A7434">
        <w:trPr>
          <w:trHeight w:val="735"/>
        </w:trPr>
        <w:tc>
          <w:tcPr>
            <w:tcW w:w="4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ОК10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</w:tr>
      <w:tr w:rsidR="003E43FF" w:rsidRPr="007A7434">
        <w:trPr>
          <w:trHeight w:val="765"/>
        </w:trPr>
        <w:tc>
          <w:tcPr>
            <w:tcW w:w="4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ОК11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</w:tr>
      <w:tr w:rsidR="003E43FF" w:rsidRPr="007A7434">
        <w:trPr>
          <w:trHeight w:val="630"/>
        </w:trPr>
        <w:tc>
          <w:tcPr>
            <w:tcW w:w="4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ОК12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</w:tr>
      <w:tr w:rsidR="003E43FF" w:rsidRPr="007A7434">
        <w:trPr>
          <w:trHeight w:val="630"/>
        </w:trPr>
        <w:tc>
          <w:tcPr>
            <w:tcW w:w="4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ОК13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</w:tr>
    </w:tbl>
    <w:p w:rsidR="003E43FF" w:rsidRPr="007A7434" w:rsidRDefault="003E43FF" w:rsidP="007A743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color w:val="000000"/>
          <w:lang w:val="uk-UA"/>
        </w:rPr>
      </w:pPr>
    </w:p>
    <w:p w:rsidR="003E43FF" w:rsidRPr="007A7434" w:rsidRDefault="003E43FF" w:rsidP="007A7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lang w:val="uk-UA"/>
        </w:rPr>
      </w:pPr>
    </w:p>
    <w:p w:rsidR="003E43FF" w:rsidRPr="007A7434" w:rsidRDefault="003E43FF" w:rsidP="007A7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lang w:val="uk-UA"/>
        </w:rPr>
      </w:pPr>
    </w:p>
    <w:p w:rsidR="003E43FF" w:rsidRPr="007A7434" w:rsidRDefault="003E43FF" w:rsidP="007A7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lang w:val="uk-UA"/>
        </w:rPr>
      </w:pPr>
    </w:p>
    <w:p w:rsidR="003E43FF" w:rsidRPr="007A7434" w:rsidRDefault="003E43FF" w:rsidP="007A7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lang w:val="uk-UA"/>
        </w:rPr>
      </w:pPr>
    </w:p>
    <w:p w:rsidR="003E43FF" w:rsidRPr="007A7434" w:rsidRDefault="003E43FF" w:rsidP="007A7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lang w:val="uk-UA"/>
        </w:rPr>
      </w:pPr>
    </w:p>
    <w:p w:rsidR="003E43FF" w:rsidRPr="007A7434" w:rsidRDefault="003E43FF" w:rsidP="007A7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lang w:val="uk-UA"/>
        </w:rPr>
      </w:pPr>
    </w:p>
    <w:p w:rsidR="003E43FF" w:rsidRPr="007A7434" w:rsidRDefault="003E43FF" w:rsidP="007A7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lang w:val="uk-UA"/>
        </w:rPr>
      </w:pPr>
    </w:p>
    <w:p w:rsidR="003E43FF" w:rsidRPr="007A7434" w:rsidRDefault="003E43FF" w:rsidP="007A7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lang w:val="uk-UA"/>
        </w:rPr>
      </w:pPr>
    </w:p>
    <w:p w:rsidR="003E43FF" w:rsidRPr="007A7434" w:rsidRDefault="008D452F" w:rsidP="007A7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7A7434">
        <w:rPr>
          <w:b/>
          <w:color w:val="000000"/>
          <w:sz w:val="28"/>
          <w:szCs w:val="28"/>
          <w:lang w:val="uk-UA"/>
        </w:rPr>
        <w:t xml:space="preserve">5. </w:t>
      </w:r>
      <w:sdt>
        <w:sdtPr>
          <w:rPr>
            <w:lang w:val="uk-UA"/>
          </w:rPr>
          <w:tag w:val="goog_rdk_13"/>
          <w:id w:val="-1017776710"/>
        </w:sdtPr>
        <w:sdtContent/>
      </w:sdt>
      <w:r w:rsidRPr="007A7434">
        <w:rPr>
          <w:b/>
          <w:color w:val="000000"/>
          <w:sz w:val="28"/>
          <w:szCs w:val="28"/>
          <w:lang w:val="uk-UA"/>
        </w:rPr>
        <w:t>Матриця забезпечення програмних результатів навчання (ПРН) відповідним компонентам освітньо-професійної програми</w:t>
      </w:r>
    </w:p>
    <w:p w:rsidR="003E43FF" w:rsidRPr="005059D4" w:rsidRDefault="008D452F" w:rsidP="005059D4">
      <w:pPr>
        <w:spacing w:line="240" w:lineRule="auto"/>
        <w:ind w:left="1" w:hanging="3"/>
        <w:jc w:val="center"/>
        <w:rPr>
          <w:sz w:val="28"/>
          <w:szCs w:val="28"/>
          <w:lang w:val="uk-UA"/>
        </w:rPr>
      </w:pPr>
      <w:r w:rsidRPr="005059D4">
        <w:rPr>
          <w:b/>
          <w:color w:val="000000"/>
          <w:sz w:val="28"/>
          <w:szCs w:val="28"/>
          <w:highlight w:val="white"/>
          <w:lang w:val="uk-UA"/>
        </w:rPr>
        <w:t>Інформаційні технології в промисловому та цивільному будівництві</w:t>
      </w:r>
    </w:p>
    <w:p w:rsidR="003E43FF" w:rsidRPr="007A7434" w:rsidRDefault="003E43FF" w:rsidP="007A7434">
      <w:pPr>
        <w:spacing w:line="240" w:lineRule="auto"/>
        <w:ind w:left="0" w:hanging="2"/>
        <w:jc w:val="center"/>
        <w:rPr>
          <w:color w:val="000000"/>
          <w:lang w:val="uk-UA"/>
        </w:rPr>
      </w:pPr>
    </w:p>
    <w:tbl>
      <w:tblPr>
        <w:tblStyle w:val="aff1"/>
        <w:tblW w:w="96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6"/>
        <w:gridCol w:w="536"/>
        <w:gridCol w:w="536"/>
        <w:gridCol w:w="536"/>
        <w:gridCol w:w="536"/>
        <w:gridCol w:w="535"/>
        <w:gridCol w:w="535"/>
        <w:gridCol w:w="535"/>
        <w:gridCol w:w="535"/>
        <w:gridCol w:w="535"/>
        <w:gridCol w:w="613"/>
        <w:gridCol w:w="613"/>
        <w:gridCol w:w="613"/>
        <w:gridCol w:w="613"/>
        <w:gridCol w:w="613"/>
        <w:gridCol w:w="613"/>
        <w:gridCol w:w="613"/>
      </w:tblGrid>
      <w:tr w:rsidR="003E43FF" w:rsidRPr="007A7434">
        <w:trPr>
          <w:trHeight w:val="87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76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ПРН1</w:t>
            </w:r>
          </w:p>
        </w:tc>
        <w:tc>
          <w:tcPr>
            <w:tcW w:w="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ПРН2</w:t>
            </w:r>
          </w:p>
        </w:tc>
        <w:tc>
          <w:tcPr>
            <w:tcW w:w="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ПРНЗ</w:t>
            </w:r>
          </w:p>
        </w:tc>
        <w:tc>
          <w:tcPr>
            <w:tcW w:w="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ПРН4</w:t>
            </w:r>
          </w:p>
        </w:tc>
        <w:tc>
          <w:tcPr>
            <w:tcW w:w="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ПРН5</w:t>
            </w:r>
          </w:p>
        </w:tc>
        <w:tc>
          <w:tcPr>
            <w:tcW w:w="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ПРН6</w:t>
            </w:r>
          </w:p>
        </w:tc>
        <w:tc>
          <w:tcPr>
            <w:tcW w:w="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ПРН7</w:t>
            </w:r>
          </w:p>
        </w:tc>
        <w:tc>
          <w:tcPr>
            <w:tcW w:w="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ПРН8</w:t>
            </w:r>
          </w:p>
        </w:tc>
        <w:tc>
          <w:tcPr>
            <w:tcW w:w="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ПРН9</w:t>
            </w:r>
          </w:p>
        </w:tc>
        <w:tc>
          <w:tcPr>
            <w:tcW w:w="6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ПРН</w:t>
            </w:r>
          </w:p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10</w:t>
            </w:r>
          </w:p>
        </w:tc>
        <w:tc>
          <w:tcPr>
            <w:tcW w:w="6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ПРН</w:t>
            </w:r>
          </w:p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11</w:t>
            </w:r>
          </w:p>
        </w:tc>
        <w:tc>
          <w:tcPr>
            <w:tcW w:w="6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ПРН</w:t>
            </w:r>
          </w:p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12</w:t>
            </w:r>
          </w:p>
        </w:tc>
        <w:tc>
          <w:tcPr>
            <w:tcW w:w="6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ПРН</w:t>
            </w:r>
          </w:p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13</w:t>
            </w:r>
          </w:p>
        </w:tc>
        <w:tc>
          <w:tcPr>
            <w:tcW w:w="6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ПРН</w:t>
            </w:r>
          </w:p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14</w:t>
            </w:r>
          </w:p>
        </w:tc>
        <w:tc>
          <w:tcPr>
            <w:tcW w:w="6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ПРН</w:t>
            </w:r>
          </w:p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15</w:t>
            </w:r>
          </w:p>
        </w:tc>
        <w:tc>
          <w:tcPr>
            <w:tcW w:w="6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ПРН</w:t>
            </w:r>
          </w:p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16</w:t>
            </w:r>
          </w:p>
        </w:tc>
      </w:tr>
      <w:tr w:rsidR="003E43FF" w:rsidRPr="007A7434">
        <w:trPr>
          <w:trHeight w:val="510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ОК1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</w:tr>
      <w:tr w:rsidR="003E43FF" w:rsidRPr="007A7434">
        <w:trPr>
          <w:trHeight w:val="510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ОК2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</w:tr>
      <w:tr w:rsidR="003E43FF" w:rsidRPr="007A7434">
        <w:trPr>
          <w:trHeight w:val="510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ОК3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</w:tr>
      <w:tr w:rsidR="003E43FF" w:rsidRPr="007A7434">
        <w:trPr>
          <w:trHeight w:val="510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ОК4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</w:tr>
      <w:tr w:rsidR="003E43FF" w:rsidRPr="007A7434">
        <w:trPr>
          <w:trHeight w:val="510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ОК5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</w:tr>
      <w:tr w:rsidR="003E43FF" w:rsidRPr="007A7434">
        <w:trPr>
          <w:trHeight w:val="510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ОК6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</w:tr>
      <w:tr w:rsidR="003E43FF" w:rsidRPr="007A7434">
        <w:trPr>
          <w:trHeight w:val="510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ОК7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</w:tr>
      <w:tr w:rsidR="003E43FF" w:rsidRPr="007A7434">
        <w:trPr>
          <w:trHeight w:val="510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ОК8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</w:tr>
      <w:tr w:rsidR="003E43FF" w:rsidRPr="007A7434">
        <w:trPr>
          <w:trHeight w:val="510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ОК9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</w:tr>
      <w:tr w:rsidR="003E43FF" w:rsidRPr="007A7434">
        <w:trPr>
          <w:trHeight w:val="630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ОКІО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</w:tr>
      <w:tr w:rsidR="003E43FF" w:rsidRPr="007A7434">
        <w:trPr>
          <w:trHeight w:val="630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ОК11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</w:tr>
      <w:tr w:rsidR="003E43FF" w:rsidRPr="007A7434">
        <w:trPr>
          <w:trHeight w:val="630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ОК12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</w:tr>
      <w:tr w:rsidR="003E43FF" w:rsidRPr="007A7434">
        <w:trPr>
          <w:trHeight w:val="630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color w:val="000000"/>
                <w:sz w:val="16"/>
                <w:szCs w:val="16"/>
                <w:lang w:val="uk-UA"/>
              </w:rPr>
              <w:t>ОК13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FF" w:rsidRPr="007A7434" w:rsidRDefault="008D452F" w:rsidP="007A743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7A7434">
              <w:rPr>
                <w:b/>
                <w:color w:val="000000"/>
                <w:sz w:val="16"/>
                <w:szCs w:val="16"/>
                <w:lang w:val="uk-UA"/>
              </w:rPr>
              <w:t>+</w:t>
            </w:r>
          </w:p>
        </w:tc>
      </w:tr>
    </w:tbl>
    <w:p w:rsidR="003E43FF" w:rsidRPr="007A7434" w:rsidRDefault="003E43FF" w:rsidP="007A7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uk-UA"/>
        </w:rPr>
      </w:pPr>
    </w:p>
    <w:p w:rsidR="003E43FF" w:rsidRDefault="003E43FF" w:rsidP="007A7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  <w:lang w:val="uk-UA"/>
        </w:rPr>
      </w:pPr>
    </w:p>
    <w:p w:rsidR="005059D4" w:rsidRDefault="005059D4" w:rsidP="007A7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  <w:lang w:val="uk-UA"/>
        </w:rPr>
      </w:pPr>
    </w:p>
    <w:p w:rsidR="005059D4" w:rsidRDefault="005059D4" w:rsidP="007A7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  <w:lang w:val="uk-UA"/>
        </w:rPr>
      </w:pPr>
    </w:p>
    <w:p w:rsidR="005059D4" w:rsidRDefault="005059D4" w:rsidP="007A7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  <w:lang w:val="uk-UA"/>
        </w:rPr>
      </w:pPr>
    </w:p>
    <w:p w:rsidR="005059D4" w:rsidRPr="007A7434" w:rsidRDefault="005059D4" w:rsidP="007A7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  <w:lang w:val="uk-UA"/>
        </w:rPr>
      </w:pPr>
    </w:p>
    <w:p w:rsidR="003E43FF" w:rsidRPr="007A7434" w:rsidRDefault="008D452F" w:rsidP="007A7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7A7434">
        <w:rPr>
          <w:b/>
          <w:color w:val="000000"/>
          <w:sz w:val="28"/>
          <w:szCs w:val="28"/>
          <w:lang w:val="uk-UA"/>
        </w:rPr>
        <w:lastRenderedPageBreak/>
        <w:t xml:space="preserve">Перелік нормативних документів, </w:t>
      </w:r>
    </w:p>
    <w:p w:rsidR="003E43FF" w:rsidRPr="007A7434" w:rsidRDefault="008D452F" w:rsidP="007A7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7A7434">
        <w:rPr>
          <w:b/>
          <w:color w:val="000000"/>
          <w:sz w:val="28"/>
          <w:szCs w:val="28"/>
          <w:lang w:val="uk-UA"/>
        </w:rPr>
        <w:t>на яких базується освітньо-професійна програма</w:t>
      </w:r>
    </w:p>
    <w:p w:rsidR="003E43FF" w:rsidRPr="007A7434" w:rsidRDefault="003E43FF" w:rsidP="007A7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</w:p>
    <w:p w:rsidR="003E43FF" w:rsidRPr="007A7434" w:rsidRDefault="008D452F" w:rsidP="007A7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1" w:hanging="3"/>
        <w:rPr>
          <w:color w:val="000000"/>
          <w:sz w:val="28"/>
          <w:szCs w:val="28"/>
          <w:u w:val="single"/>
          <w:lang w:val="uk-UA"/>
        </w:rPr>
      </w:pPr>
      <w:r w:rsidRPr="007A7434">
        <w:rPr>
          <w:color w:val="000000"/>
          <w:sz w:val="28"/>
          <w:szCs w:val="28"/>
          <w:lang w:val="uk-UA"/>
        </w:rPr>
        <w:t>Закон України «Про освіту» -</w:t>
      </w:r>
    </w:p>
    <w:p w:rsidR="003E43FF" w:rsidRPr="007A7434" w:rsidRDefault="008D452F" w:rsidP="007A743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rPr>
          <w:color w:val="000000"/>
          <w:sz w:val="28"/>
          <w:szCs w:val="28"/>
          <w:u w:val="single"/>
          <w:lang w:val="uk-UA"/>
        </w:rPr>
      </w:pPr>
      <w:hyperlink r:id="rId25" w:anchor="Text">
        <w:r w:rsidRPr="007A7434">
          <w:rPr>
            <w:color w:val="0000FF"/>
            <w:sz w:val="28"/>
            <w:szCs w:val="28"/>
            <w:u w:val="single"/>
            <w:lang w:val="uk-UA"/>
          </w:rPr>
          <w:t>https://zakon.rada.gov.ua/laws/show/2145-19#Text</w:t>
        </w:r>
      </w:hyperlink>
      <w:r w:rsidRPr="007A7434">
        <w:rPr>
          <w:color w:val="000000"/>
          <w:sz w:val="28"/>
          <w:szCs w:val="28"/>
          <w:u w:val="single"/>
          <w:lang w:val="uk-UA"/>
        </w:rPr>
        <w:t xml:space="preserve"> .</w:t>
      </w:r>
    </w:p>
    <w:p w:rsidR="003E43FF" w:rsidRPr="007A7434" w:rsidRDefault="008D452F" w:rsidP="007A7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 w:rsidRPr="007A7434">
        <w:rPr>
          <w:color w:val="000000"/>
          <w:sz w:val="28"/>
          <w:szCs w:val="28"/>
          <w:lang w:val="uk-UA"/>
        </w:rPr>
        <w:t>Закон України «Про вищу освіту» -</w:t>
      </w:r>
    </w:p>
    <w:p w:rsidR="003E43FF" w:rsidRPr="007A7434" w:rsidRDefault="008D452F" w:rsidP="007A7434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40" w:lineRule="auto"/>
        <w:ind w:left="0" w:hanging="2"/>
        <w:rPr>
          <w:color w:val="000000"/>
          <w:sz w:val="28"/>
          <w:szCs w:val="28"/>
          <w:u w:val="single"/>
          <w:lang w:val="uk-UA"/>
        </w:rPr>
      </w:pPr>
      <w:hyperlink r:id="rId26" w:anchor="Text">
        <w:r w:rsidRPr="007A7434">
          <w:rPr>
            <w:color w:val="0000FF"/>
            <w:sz w:val="28"/>
            <w:szCs w:val="28"/>
            <w:u w:val="single"/>
            <w:lang w:val="uk-UA"/>
          </w:rPr>
          <w:t>https://zakon.rada.gov.ua/laws/show/1556-18#Text</w:t>
        </w:r>
      </w:hyperlink>
      <w:r w:rsidRPr="007A7434">
        <w:rPr>
          <w:color w:val="000000"/>
          <w:sz w:val="28"/>
          <w:szCs w:val="28"/>
          <w:u w:val="single"/>
          <w:lang w:val="uk-UA"/>
        </w:rPr>
        <w:t xml:space="preserve"> .</w:t>
      </w:r>
    </w:p>
    <w:p w:rsidR="003E43FF" w:rsidRPr="007A7434" w:rsidRDefault="008D452F" w:rsidP="007A7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 w:rsidRPr="007A7434">
        <w:rPr>
          <w:color w:val="000000"/>
          <w:sz w:val="28"/>
          <w:szCs w:val="28"/>
          <w:lang w:val="uk-UA"/>
        </w:rPr>
        <w:t>Комплекс нормативних документів для розроблення складових системи галузевих стандартів вищої освіти. Лист МОН України від 31.07.2008 № 1/9-484-</w:t>
      </w:r>
      <w:hyperlink r:id="rId27" w:anchor="Text">
        <w:r w:rsidRPr="007A7434">
          <w:rPr>
            <w:color w:val="0000FF"/>
            <w:sz w:val="28"/>
            <w:szCs w:val="28"/>
            <w:u w:val="single"/>
            <w:lang w:val="uk-UA"/>
          </w:rPr>
          <w:t>https://zakon.rada.gov.ua/rada/show/v-484290-08#Text</w:t>
        </w:r>
      </w:hyperlink>
      <w:r w:rsidRPr="007A7434">
        <w:rPr>
          <w:color w:val="000000"/>
          <w:sz w:val="28"/>
          <w:szCs w:val="28"/>
          <w:u w:val="single"/>
          <w:lang w:val="uk-UA"/>
        </w:rPr>
        <w:t xml:space="preserve"> .</w:t>
      </w:r>
    </w:p>
    <w:p w:rsidR="003E43FF" w:rsidRPr="007A7434" w:rsidRDefault="008D452F" w:rsidP="007A7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 w:rsidRPr="007A7434">
        <w:rPr>
          <w:color w:val="000000"/>
          <w:sz w:val="28"/>
          <w:szCs w:val="28"/>
          <w:lang w:val="uk-UA"/>
        </w:rPr>
        <w:t>Ліцензійні умови провадження освітньої діяльності. Постанова Кабінету Міністрів України від 30.12.2015 № 1187 (в редакції постанови Кабінету Міністрів України від 24 березня 2021 р. № 365) -</w:t>
      </w:r>
    </w:p>
    <w:p w:rsidR="003E43FF" w:rsidRPr="007A7434" w:rsidRDefault="008D452F" w:rsidP="007A7434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40" w:lineRule="auto"/>
        <w:ind w:left="0" w:hanging="2"/>
        <w:rPr>
          <w:color w:val="000000"/>
          <w:sz w:val="28"/>
          <w:szCs w:val="28"/>
          <w:u w:val="single"/>
          <w:lang w:val="uk-UA"/>
        </w:rPr>
      </w:pPr>
      <w:hyperlink r:id="rId28" w:anchor="Text">
        <w:r w:rsidRPr="007A7434">
          <w:rPr>
            <w:color w:val="000000"/>
            <w:sz w:val="28"/>
            <w:szCs w:val="28"/>
            <w:u w:val="single"/>
            <w:lang w:val="uk-UA"/>
          </w:rPr>
          <w:t>https://zakon.rada.gov.ua/laws/show/1187-2015-%D0%BF#Text</w:t>
        </w:r>
      </w:hyperlink>
      <w:r w:rsidRPr="007A7434">
        <w:rPr>
          <w:color w:val="000000"/>
          <w:sz w:val="28"/>
          <w:szCs w:val="28"/>
          <w:u w:val="single"/>
          <w:lang w:val="uk-UA"/>
        </w:rPr>
        <w:t xml:space="preserve"> .</w:t>
      </w:r>
    </w:p>
    <w:p w:rsidR="003E43FF" w:rsidRPr="007A7434" w:rsidRDefault="008D452F" w:rsidP="007A7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 w:rsidRPr="007A7434">
        <w:rPr>
          <w:color w:val="000000"/>
          <w:sz w:val="28"/>
          <w:szCs w:val="28"/>
          <w:lang w:val="uk-UA"/>
        </w:rPr>
        <w:t>Національний класифікатор України: Класифікатор професій ДК 003:2010. -</w:t>
      </w:r>
    </w:p>
    <w:bookmarkStart w:id="5" w:name="_heading=h.2et92p0" w:colFirst="0" w:colLast="0"/>
    <w:bookmarkEnd w:id="5"/>
    <w:p w:rsidR="003E43FF" w:rsidRPr="007A7434" w:rsidRDefault="008D452F" w:rsidP="007A7434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40" w:lineRule="auto"/>
        <w:ind w:left="0" w:hanging="2"/>
        <w:rPr>
          <w:color w:val="000000"/>
          <w:sz w:val="28"/>
          <w:szCs w:val="28"/>
          <w:u w:val="single"/>
          <w:lang w:val="uk-UA"/>
        </w:rPr>
      </w:pPr>
      <w:r w:rsidRPr="007A7434">
        <w:rPr>
          <w:lang w:val="uk-UA"/>
        </w:rPr>
        <w:fldChar w:fldCharType="begin"/>
      </w:r>
      <w:r w:rsidRPr="007A7434">
        <w:rPr>
          <w:lang w:val="uk-UA"/>
        </w:rPr>
        <w:instrText xml:space="preserve"> HYPERLINK "https://zakon.rada.gov.ua/rada/show/va327609-10" \h </w:instrText>
      </w:r>
      <w:r w:rsidRPr="007A7434">
        <w:rPr>
          <w:lang w:val="uk-UA"/>
        </w:rPr>
        <w:fldChar w:fldCharType="separate"/>
      </w:r>
      <w:r w:rsidRPr="007A7434">
        <w:rPr>
          <w:color w:val="000000"/>
          <w:sz w:val="28"/>
          <w:szCs w:val="28"/>
          <w:u w:val="single"/>
          <w:lang w:val="uk-UA"/>
        </w:rPr>
        <w:t>https://zakon.rada.gov.ua/rada/show/va327609-10</w:t>
      </w:r>
      <w:r w:rsidRPr="007A7434">
        <w:rPr>
          <w:color w:val="000000"/>
          <w:sz w:val="28"/>
          <w:szCs w:val="28"/>
          <w:u w:val="single"/>
          <w:lang w:val="uk-UA"/>
        </w:rPr>
        <w:fldChar w:fldCharType="end"/>
      </w:r>
      <w:r w:rsidRPr="007A7434">
        <w:rPr>
          <w:color w:val="000000"/>
          <w:sz w:val="28"/>
          <w:szCs w:val="28"/>
          <w:u w:val="single"/>
          <w:lang w:val="uk-UA"/>
        </w:rPr>
        <w:t xml:space="preserve"> .</w:t>
      </w:r>
    </w:p>
    <w:p w:rsidR="003E43FF" w:rsidRPr="007A7434" w:rsidRDefault="008D452F" w:rsidP="007A7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 w:rsidRPr="007A7434">
        <w:rPr>
          <w:color w:val="000000"/>
          <w:sz w:val="28"/>
          <w:szCs w:val="28"/>
          <w:lang w:val="uk-UA"/>
        </w:rPr>
        <w:t>Національна рамка кваліфікацій, 2011 -</w:t>
      </w:r>
    </w:p>
    <w:p w:rsidR="003E43FF" w:rsidRPr="007A7434" w:rsidRDefault="008D452F" w:rsidP="007A7434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40" w:lineRule="auto"/>
        <w:ind w:left="0" w:hanging="2"/>
        <w:rPr>
          <w:color w:val="000000"/>
          <w:sz w:val="28"/>
          <w:szCs w:val="28"/>
          <w:u w:val="single"/>
          <w:lang w:val="uk-UA"/>
        </w:rPr>
      </w:pPr>
      <w:hyperlink r:id="rId29">
        <w:r w:rsidRPr="007A7434">
          <w:rPr>
            <w:color w:val="0000FF"/>
            <w:sz w:val="28"/>
            <w:szCs w:val="28"/>
            <w:u w:val="single"/>
            <w:lang w:val="uk-UA"/>
          </w:rPr>
          <w:t>http://zakon4.rada.gov.ua/laws/show/1341-2011-п</w:t>
        </w:r>
      </w:hyperlink>
      <w:r w:rsidRPr="007A7434">
        <w:rPr>
          <w:color w:val="000000"/>
          <w:sz w:val="28"/>
          <w:szCs w:val="28"/>
          <w:u w:val="single"/>
          <w:lang w:val="uk-UA"/>
        </w:rPr>
        <w:t xml:space="preserve"> .</w:t>
      </w:r>
    </w:p>
    <w:p w:rsidR="003E43FF" w:rsidRPr="007A7434" w:rsidRDefault="008D452F" w:rsidP="007A7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 w:rsidRPr="007A7434">
        <w:rPr>
          <w:color w:val="000000"/>
          <w:sz w:val="28"/>
          <w:szCs w:val="28"/>
          <w:lang w:val="uk-UA"/>
        </w:rPr>
        <w:t>Перелік галузей знань і спеціальностей, за якими здійснюється підготовка здобувачів вищої освіти 2015 -</w:t>
      </w:r>
    </w:p>
    <w:p w:rsidR="003E43FF" w:rsidRPr="007A7434" w:rsidRDefault="008D452F" w:rsidP="007A7434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40" w:lineRule="auto"/>
        <w:ind w:left="0" w:hanging="2"/>
        <w:rPr>
          <w:color w:val="000000"/>
          <w:sz w:val="28"/>
          <w:szCs w:val="28"/>
          <w:u w:val="single"/>
          <w:lang w:val="uk-UA"/>
        </w:rPr>
      </w:pPr>
      <w:hyperlink r:id="rId30">
        <w:r w:rsidRPr="007A7434">
          <w:rPr>
            <w:color w:val="000000"/>
            <w:sz w:val="28"/>
            <w:szCs w:val="28"/>
            <w:u w:val="single"/>
            <w:lang w:val="uk-UA"/>
          </w:rPr>
          <w:t>http://zakon4.rada.gov.ua/laws/show/266-2015-п</w:t>
        </w:r>
      </w:hyperlink>
      <w:r w:rsidRPr="007A7434">
        <w:rPr>
          <w:color w:val="000000"/>
          <w:sz w:val="28"/>
          <w:szCs w:val="28"/>
          <w:u w:val="single"/>
          <w:lang w:val="uk-UA"/>
        </w:rPr>
        <w:t xml:space="preserve"> .</w:t>
      </w:r>
    </w:p>
    <w:p w:rsidR="003E43FF" w:rsidRPr="007A7434" w:rsidRDefault="008D452F" w:rsidP="007A7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 w:rsidRPr="007A7434">
        <w:rPr>
          <w:color w:val="000000"/>
          <w:sz w:val="28"/>
          <w:szCs w:val="28"/>
          <w:lang w:val="uk-UA"/>
        </w:rPr>
        <w:t>«Про внесення змін до деяких стандартів вищої освіти». Наказ Міністерства освіти і науки України від 28.05.2021 р. № 593</w:t>
      </w:r>
    </w:p>
    <w:p w:rsidR="003E43FF" w:rsidRPr="007A7434" w:rsidRDefault="008D452F" w:rsidP="007A7434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40" w:lineRule="auto"/>
        <w:ind w:left="0" w:hanging="2"/>
        <w:rPr>
          <w:color w:val="000000"/>
          <w:sz w:val="28"/>
          <w:szCs w:val="28"/>
          <w:u w:val="single"/>
          <w:lang w:val="uk-UA"/>
        </w:rPr>
      </w:pPr>
      <w:hyperlink r:id="rId31">
        <w:r w:rsidRPr="007A7434">
          <w:rPr>
            <w:color w:val="0000FF"/>
            <w:sz w:val="28"/>
            <w:szCs w:val="28"/>
            <w:u w:val="single"/>
            <w:lang w:val="uk-UA"/>
          </w:rPr>
          <w:t>https://mon.gov.ua/ua/npa/pro-vnesennya-zmin-do-deyakih-standartiv-vishoyi-osviti</w:t>
        </w:r>
      </w:hyperlink>
      <w:r w:rsidRPr="007A7434">
        <w:rPr>
          <w:color w:val="000000"/>
          <w:sz w:val="28"/>
          <w:szCs w:val="28"/>
          <w:u w:val="single"/>
          <w:lang w:val="uk-UA"/>
        </w:rPr>
        <w:t xml:space="preserve"> .</w:t>
      </w:r>
    </w:p>
    <w:p w:rsidR="003E43FF" w:rsidRPr="007A7434" w:rsidRDefault="008D452F" w:rsidP="007A7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 w:rsidRPr="007A7434">
        <w:rPr>
          <w:color w:val="000000"/>
          <w:sz w:val="28"/>
          <w:szCs w:val="28"/>
          <w:lang w:val="uk-UA"/>
        </w:rPr>
        <w:t>«Про затвердження Положення про порядок реалізації права на академічну мобільність». Постанова Кабінету Міністрів України від 12.08.2015 № 579 -</w:t>
      </w:r>
    </w:p>
    <w:bookmarkStart w:id="6" w:name="_heading=h.tyjcwt" w:colFirst="0" w:colLast="0"/>
    <w:bookmarkEnd w:id="6"/>
    <w:p w:rsidR="003E43FF" w:rsidRPr="007A7434" w:rsidRDefault="008D452F" w:rsidP="007A7434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40" w:lineRule="auto"/>
        <w:ind w:left="0" w:hanging="2"/>
        <w:rPr>
          <w:color w:val="000000"/>
          <w:sz w:val="28"/>
          <w:szCs w:val="28"/>
          <w:u w:val="single"/>
          <w:lang w:val="uk-UA"/>
        </w:rPr>
      </w:pPr>
      <w:r w:rsidRPr="007A7434">
        <w:rPr>
          <w:lang w:val="uk-UA"/>
        </w:rPr>
        <w:fldChar w:fldCharType="begin"/>
      </w:r>
      <w:r w:rsidRPr="007A7434">
        <w:rPr>
          <w:lang w:val="uk-UA"/>
        </w:rPr>
        <w:instrText xml:space="preserve"> HYPERLINK "https://zakon.rada.gov.ua/laws/show/579-2015-%D0%BF" \l "Text" \h </w:instrText>
      </w:r>
      <w:r w:rsidRPr="007A7434">
        <w:rPr>
          <w:lang w:val="uk-UA"/>
        </w:rPr>
        <w:fldChar w:fldCharType="separate"/>
      </w:r>
      <w:r w:rsidRPr="007A7434">
        <w:rPr>
          <w:color w:val="000000"/>
          <w:sz w:val="28"/>
          <w:szCs w:val="28"/>
          <w:u w:val="single"/>
          <w:lang w:val="uk-UA"/>
        </w:rPr>
        <w:t>https://zakon.rada.gov.ua/laws/show/579-2015-%D0%BF#Text</w:t>
      </w:r>
      <w:r w:rsidRPr="007A7434">
        <w:rPr>
          <w:color w:val="000000"/>
          <w:sz w:val="28"/>
          <w:szCs w:val="28"/>
          <w:u w:val="single"/>
          <w:lang w:val="uk-UA"/>
        </w:rPr>
        <w:fldChar w:fldCharType="end"/>
      </w:r>
      <w:r w:rsidRPr="007A7434">
        <w:rPr>
          <w:color w:val="000000"/>
          <w:sz w:val="28"/>
          <w:szCs w:val="28"/>
          <w:u w:val="single"/>
          <w:lang w:val="uk-UA"/>
        </w:rPr>
        <w:t xml:space="preserve"> .</w:t>
      </w:r>
    </w:p>
    <w:p w:rsidR="003E43FF" w:rsidRPr="007A7434" w:rsidRDefault="008D452F" w:rsidP="007A7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8" w:line="240" w:lineRule="auto"/>
        <w:ind w:left="1" w:hanging="3"/>
        <w:rPr>
          <w:color w:val="000000"/>
          <w:sz w:val="28"/>
          <w:szCs w:val="28"/>
          <w:lang w:val="uk-UA"/>
        </w:rPr>
      </w:pPr>
      <w:r w:rsidRPr="007A7434">
        <w:rPr>
          <w:color w:val="000000"/>
          <w:sz w:val="28"/>
          <w:szCs w:val="28"/>
          <w:lang w:val="uk-UA"/>
        </w:rPr>
        <w:t xml:space="preserve">Стандарт вищої освіти за спеціальністю 192 «Будівництво та цивільна інженерія» галузі знань 19 «Архітектура та будівництво» для першого (бакалаврського) рівня вищої освіти. Наказ №333 від 18.03.2021 р. </w:t>
      </w:r>
    </w:p>
    <w:p w:rsidR="003E43FF" w:rsidRPr="007A7434" w:rsidRDefault="008D452F" w:rsidP="007A7434">
      <w:pPr>
        <w:pBdr>
          <w:top w:val="nil"/>
          <w:left w:val="nil"/>
          <w:bottom w:val="nil"/>
          <w:right w:val="nil"/>
          <w:between w:val="nil"/>
        </w:pBdr>
        <w:spacing w:after="38" w:line="240" w:lineRule="auto"/>
        <w:ind w:left="0" w:hanging="2"/>
        <w:rPr>
          <w:color w:val="000000"/>
          <w:sz w:val="28"/>
          <w:szCs w:val="28"/>
          <w:lang w:val="uk-UA"/>
        </w:rPr>
      </w:pPr>
      <w:hyperlink r:id="rId32">
        <w:r w:rsidRPr="007A7434">
          <w:rPr>
            <w:color w:val="0000FF"/>
            <w:sz w:val="28"/>
            <w:szCs w:val="28"/>
            <w:u w:val="single"/>
            <w:lang w:val="uk-UA"/>
          </w:rPr>
          <w:t>https://mon.gov.ua/storage/app/media/vyshcha/standarty/2021/03/19/192-Budivn.ta.tsyvil.inzhener-bakalavr-VO.18.01.pdf</w:t>
        </w:r>
      </w:hyperlink>
      <w:r w:rsidRPr="007A7434">
        <w:rPr>
          <w:color w:val="000000"/>
          <w:sz w:val="28"/>
          <w:szCs w:val="28"/>
          <w:lang w:val="uk-UA"/>
        </w:rPr>
        <w:t xml:space="preserve"> .</w:t>
      </w:r>
    </w:p>
    <w:p w:rsidR="003E43FF" w:rsidRPr="007A7434" w:rsidRDefault="008D452F" w:rsidP="007A7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bookmarkStart w:id="7" w:name="_GoBack"/>
      <w:bookmarkEnd w:id="7"/>
      <w:r w:rsidRPr="007A7434">
        <w:rPr>
          <w:color w:val="000000"/>
          <w:sz w:val="28"/>
          <w:szCs w:val="28"/>
          <w:lang w:val="uk-UA"/>
        </w:rPr>
        <w:t>Положення про організацію освітнього процесу в Одеській державній академії будівництва та архітектури. Протокол № 5 від 23.12.2021 -</w:t>
      </w:r>
    </w:p>
    <w:p w:rsidR="003E43FF" w:rsidRPr="007A7434" w:rsidRDefault="008D452F" w:rsidP="007A7434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40" w:lineRule="auto"/>
        <w:ind w:left="0" w:hanging="2"/>
        <w:rPr>
          <w:color w:val="000000"/>
          <w:sz w:val="28"/>
          <w:szCs w:val="28"/>
          <w:u w:val="single"/>
          <w:lang w:val="uk-UA"/>
        </w:rPr>
      </w:pPr>
      <w:hyperlink r:id="rId33">
        <w:r w:rsidRPr="007A7434">
          <w:rPr>
            <w:color w:val="0000FF"/>
            <w:sz w:val="28"/>
            <w:szCs w:val="28"/>
            <w:u w:val="single"/>
            <w:lang w:val="uk-UA"/>
          </w:rPr>
          <w:t>https://odaba.edu.ua/upload/files/Polozhennya_pro_organizatsiyu_osvitnogo_protsesu_2.pdf</w:t>
        </w:r>
      </w:hyperlink>
      <w:r w:rsidRPr="007A7434">
        <w:rPr>
          <w:color w:val="000000"/>
          <w:sz w:val="28"/>
          <w:szCs w:val="28"/>
          <w:lang w:val="uk-UA"/>
        </w:rPr>
        <w:t xml:space="preserve"> </w:t>
      </w:r>
      <w:r w:rsidRPr="007A7434">
        <w:rPr>
          <w:color w:val="000000"/>
          <w:sz w:val="28"/>
          <w:szCs w:val="28"/>
          <w:u w:val="single"/>
          <w:lang w:val="uk-UA"/>
        </w:rPr>
        <w:t>.</w:t>
      </w:r>
    </w:p>
    <w:p w:rsidR="003E43FF" w:rsidRPr="007A7434" w:rsidRDefault="008D452F" w:rsidP="007A7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 w:rsidRPr="007A7434">
        <w:rPr>
          <w:color w:val="000000"/>
          <w:sz w:val="28"/>
          <w:szCs w:val="28"/>
          <w:lang w:val="uk-UA"/>
        </w:rPr>
        <w:t>Положення про внутрішнє забезпечення якості освіти в Одеській державній академії будівництва та архітектури. Протокол № 2 від 04.10.2018 -</w:t>
      </w:r>
    </w:p>
    <w:p w:rsidR="003E43FF" w:rsidRPr="007A7434" w:rsidRDefault="008D452F" w:rsidP="007A7434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40" w:lineRule="auto"/>
        <w:ind w:left="0" w:hanging="2"/>
        <w:rPr>
          <w:color w:val="000000"/>
          <w:sz w:val="28"/>
          <w:szCs w:val="28"/>
          <w:u w:val="single"/>
          <w:lang w:val="uk-UA"/>
        </w:rPr>
      </w:pPr>
      <w:hyperlink r:id="rId34">
        <w:r w:rsidRPr="007A7434">
          <w:rPr>
            <w:color w:val="0000FF"/>
            <w:sz w:val="28"/>
            <w:szCs w:val="28"/>
            <w:u w:val="single"/>
            <w:lang w:val="uk-UA"/>
          </w:rPr>
          <w:t>https://odaba.edu.ua/upload/files/Polozhennya_pro_vnutrishnie_zabezpechennya_yakosti_osviti.pdf</w:t>
        </w:r>
      </w:hyperlink>
      <w:r w:rsidRPr="007A7434">
        <w:rPr>
          <w:color w:val="000000"/>
          <w:sz w:val="28"/>
          <w:szCs w:val="28"/>
          <w:lang w:val="uk-UA"/>
        </w:rPr>
        <w:t xml:space="preserve"> .</w:t>
      </w:r>
    </w:p>
    <w:p w:rsidR="003E43FF" w:rsidRPr="007A7434" w:rsidRDefault="008D452F" w:rsidP="007A7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 w:rsidRPr="007A7434">
        <w:rPr>
          <w:color w:val="000000"/>
          <w:sz w:val="28"/>
          <w:szCs w:val="28"/>
          <w:lang w:val="uk-UA"/>
        </w:rPr>
        <w:t>Положення про організацію виховної роботи в Одеській державній академії будівництва та архітектури. Протокол № 13 від 22.06.2017 -</w:t>
      </w:r>
    </w:p>
    <w:p w:rsidR="003E43FF" w:rsidRPr="007A7434" w:rsidRDefault="008D452F" w:rsidP="007A7434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40" w:lineRule="auto"/>
        <w:ind w:left="0" w:hanging="2"/>
        <w:rPr>
          <w:color w:val="000000"/>
          <w:sz w:val="28"/>
          <w:szCs w:val="28"/>
          <w:u w:val="single"/>
          <w:lang w:val="uk-UA"/>
        </w:rPr>
      </w:pPr>
      <w:hyperlink r:id="rId35">
        <w:r w:rsidRPr="007A7434">
          <w:rPr>
            <w:color w:val="000000"/>
            <w:sz w:val="28"/>
            <w:szCs w:val="28"/>
            <w:u w:val="single"/>
            <w:lang w:val="uk-UA"/>
          </w:rPr>
          <w:t>https://odaba.edu.ua/upload/files/POLOZhENNYa_ODABA_VR.pdf</w:t>
        </w:r>
      </w:hyperlink>
      <w:r w:rsidRPr="007A7434">
        <w:rPr>
          <w:color w:val="000000"/>
          <w:sz w:val="28"/>
          <w:szCs w:val="28"/>
          <w:u w:val="single"/>
          <w:lang w:val="uk-UA"/>
        </w:rPr>
        <w:t xml:space="preserve"> .</w:t>
      </w:r>
    </w:p>
    <w:p w:rsidR="003E43FF" w:rsidRPr="007A7434" w:rsidRDefault="008D452F" w:rsidP="007A7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 w:rsidRPr="007A7434">
        <w:rPr>
          <w:color w:val="000000"/>
          <w:sz w:val="28"/>
          <w:szCs w:val="28"/>
          <w:lang w:val="uk-UA"/>
        </w:rPr>
        <w:t>Положення про академічну мобільність в Одеській державній академії будівництва та архітектури. Протокол № 1 від 30.08.19 -</w:t>
      </w:r>
    </w:p>
    <w:p w:rsidR="003E43FF" w:rsidRPr="007A7434" w:rsidRDefault="008D452F" w:rsidP="007A7434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40" w:lineRule="auto"/>
        <w:ind w:left="0" w:hanging="2"/>
        <w:rPr>
          <w:color w:val="000000"/>
          <w:sz w:val="28"/>
          <w:szCs w:val="28"/>
          <w:u w:val="single"/>
          <w:lang w:val="uk-UA"/>
        </w:rPr>
      </w:pPr>
      <w:hyperlink r:id="rId36">
        <w:r w:rsidRPr="007A7434">
          <w:rPr>
            <w:color w:val="000000"/>
            <w:sz w:val="28"/>
            <w:szCs w:val="28"/>
            <w:u w:val="single"/>
            <w:lang w:val="uk-UA"/>
          </w:rPr>
          <w:t>https://odaba.edu.ua/upload/files/Polozhennya_pro_akademichnu_mobilnist_1.pdf</w:t>
        </w:r>
      </w:hyperlink>
      <w:r w:rsidRPr="007A7434">
        <w:rPr>
          <w:color w:val="000000"/>
          <w:sz w:val="28"/>
          <w:szCs w:val="28"/>
          <w:u w:val="single"/>
          <w:lang w:val="uk-UA"/>
        </w:rPr>
        <w:t xml:space="preserve"> .</w:t>
      </w:r>
    </w:p>
    <w:p w:rsidR="003E43FF" w:rsidRPr="007A7434" w:rsidRDefault="008D452F" w:rsidP="007A7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 w:rsidRPr="007A7434">
        <w:rPr>
          <w:color w:val="000000"/>
          <w:sz w:val="28"/>
          <w:szCs w:val="28"/>
          <w:lang w:val="uk-UA"/>
        </w:rPr>
        <w:t>Положення про систему оцінювання знань та вмінь студентів Одеської державної академії будівництва та архітектури -</w:t>
      </w:r>
    </w:p>
    <w:p w:rsidR="003E43FF" w:rsidRPr="007A7434" w:rsidRDefault="008D452F" w:rsidP="007A7434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40" w:lineRule="auto"/>
        <w:ind w:left="0" w:hanging="2"/>
        <w:rPr>
          <w:color w:val="000000"/>
          <w:sz w:val="28"/>
          <w:szCs w:val="28"/>
          <w:u w:val="single"/>
          <w:lang w:val="uk-UA"/>
        </w:rPr>
      </w:pPr>
      <w:hyperlink r:id="rId37">
        <w:r w:rsidRPr="007A7434">
          <w:rPr>
            <w:color w:val="000000"/>
            <w:sz w:val="28"/>
            <w:szCs w:val="28"/>
            <w:u w:val="single"/>
            <w:lang w:val="uk-UA"/>
          </w:rPr>
          <w:t>https://odaba.edu.ua/upload/files/Polozhennya_pro_sistemu_otsinyuvannya_znan_ta_vmin_studenti.pdf</w:t>
        </w:r>
      </w:hyperlink>
      <w:r w:rsidRPr="007A7434">
        <w:rPr>
          <w:color w:val="000000"/>
          <w:sz w:val="28"/>
          <w:szCs w:val="28"/>
          <w:u w:val="single"/>
          <w:lang w:val="uk-UA"/>
        </w:rPr>
        <w:t xml:space="preserve"> .</w:t>
      </w:r>
    </w:p>
    <w:p w:rsidR="003E43FF" w:rsidRPr="007A7434" w:rsidRDefault="008D452F" w:rsidP="007A7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 w:rsidRPr="007A7434">
        <w:rPr>
          <w:color w:val="000000"/>
          <w:sz w:val="28"/>
          <w:szCs w:val="28"/>
          <w:lang w:val="uk-UA"/>
        </w:rPr>
        <w:t>Статут Одеської державної академії будівництва та архітектури, затверджений наказом Міністерства освіти і науки України від 06.02.2017 № 175 -</w:t>
      </w:r>
      <w:r w:rsidRPr="007A7434">
        <w:rPr>
          <w:color w:val="000000"/>
          <w:lang w:val="uk-UA"/>
        </w:rPr>
        <w:t xml:space="preserve"> </w:t>
      </w:r>
      <w:hyperlink r:id="rId38">
        <w:r w:rsidRPr="007A7434">
          <w:rPr>
            <w:color w:val="000000"/>
            <w:sz w:val="28"/>
            <w:szCs w:val="28"/>
            <w:u w:val="single"/>
            <w:lang w:val="uk-UA"/>
          </w:rPr>
          <w:t>https://odaba.edu.ua/upload/files/Statut_ODABA.pdf</w:t>
        </w:r>
      </w:hyperlink>
      <w:r w:rsidRPr="007A7434">
        <w:rPr>
          <w:color w:val="000000"/>
          <w:sz w:val="28"/>
          <w:szCs w:val="28"/>
          <w:u w:val="single"/>
          <w:lang w:val="uk-UA"/>
        </w:rPr>
        <w:t xml:space="preserve"> .</w:t>
      </w:r>
    </w:p>
    <w:p w:rsidR="003E43FF" w:rsidRPr="007A7434" w:rsidRDefault="003E43FF" w:rsidP="003E43FF">
      <w:pPr>
        <w:pBdr>
          <w:top w:val="nil"/>
          <w:left w:val="nil"/>
          <w:bottom w:val="nil"/>
          <w:right w:val="nil"/>
          <w:between w:val="nil"/>
        </w:pBdr>
        <w:spacing w:after="38" w:line="240" w:lineRule="auto"/>
        <w:ind w:left="1" w:hanging="3"/>
        <w:rPr>
          <w:sz w:val="28"/>
          <w:szCs w:val="28"/>
          <w:lang w:val="uk-UA"/>
        </w:rPr>
      </w:pPr>
    </w:p>
    <w:sectPr w:rsidR="003E43FF" w:rsidRPr="007A7434">
      <w:pgSz w:w="11906" w:h="16838"/>
      <w:pgMar w:top="1134" w:right="851" w:bottom="1134" w:left="1418" w:header="709" w:footer="709" w:gutter="0"/>
      <w:cols w:space="720"/>
      <w:titlePg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44A" w15:done="0"/>
  <w15:commentEx w15:paraId="0000044B" w15:done="0"/>
  <w15:commentEx w15:paraId="0000044C" w15:done="0"/>
  <w15:commentEx w15:paraId="0000044D" w15:done="0"/>
  <w15:commentEx w15:paraId="0000044E" w15:done="0"/>
  <w15:commentEx w15:paraId="0000044F" w15:done="0"/>
  <w15:commentEx w15:paraId="00000450" w15:done="0"/>
  <w15:commentEx w15:paraId="00000451" w15:done="0"/>
  <w15:commentEx w15:paraId="00000455" w15:done="0"/>
  <w15:commentEx w15:paraId="00000456" w15:done="0"/>
  <w15:commentEx w15:paraId="00000457" w15:done="0"/>
  <w15:commentEx w15:paraId="00000458" w15:done="0"/>
  <w15:commentEx w15:paraId="00000459" w15:done="0"/>
  <w15:commentEx w15:paraId="0000045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271" w:rsidRDefault="00DF4271" w:rsidP="007A7434">
      <w:pPr>
        <w:spacing w:line="240" w:lineRule="auto"/>
        <w:ind w:left="0" w:hanging="2"/>
      </w:pPr>
      <w:r>
        <w:separator/>
      </w:r>
    </w:p>
  </w:endnote>
  <w:endnote w:type="continuationSeparator" w:id="0">
    <w:p w:rsidR="00DF4271" w:rsidRDefault="00DF4271" w:rsidP="007A743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271" w:rsidRDefault="00DF4271" w:rsidP="007A7434">
      <w:pPr>
        <w:spacing w:line="240" w:lineRule="auto"/>
        <w:ind w:left="0" w:hanging="2"/>
      </w:pPr>
      <w:r>
        <w:separator/>
      </w:r>
    </w:p>
  </w:footnote>
  <w:footnote w:type="continuationSeparator" w:id="0">
    <w:p w:rsidR="00DF4271" w:rsidRDefault="00DF4271" w:rsidP="007A743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52F" w:rsidRDefault="008D452F" w:rsidP="007A743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8D452F" w:rsidRDefault="008D452F" w:rsidP="007A743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jc w:val="left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52F" w:rsidRDefault="008D452F" w:rsidP="007A743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1" w:hanging="3"/>
      <w:jc w:val="right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5059D4">
      <w:rPr>
        <w:noProof/>
        <w:color w:val="000000"/>
        <w:sz w:val="28"/>
        <w:szCs w:val="28"/>
      </w:rPr>
      <w:t>20</w:t>
    </w:r>
    <w:r>
      <w:rPr>
        <w:color w:val="000000"/>
        <w:sz w:val="28"/>
        <w:szCs w:val="28"/>
      </w:rPr>
      <w:fldChar w:fldCharType="end"/>
    </w:r>
  </w:p>
  <w:p w:rsidR="008D452F" w:rsidRDefault="008D452F" w:rsidP="007A743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jc w:val="lef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31483"/>
    <w:multiLevelType w:val="multilevel"/>
    <w:tmpl w:val="19D68CF4"/>
    <w:lvl w:ilvl="0">
      <w:start w:val="1"/>
      <w:numFmt w:val="decimal"/>
      <w:lvlText w:val="%1."/>
      <w:lvlJc w:val="left"/>
      <w:pPr>
        <w:ind w:left="1353" w:hanging="359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E43FF"/>
    <w:rsid w:val="003E43FF"/>
    <w:rsid w:val="005059D4"/>
    <w:rsid w:val="007A7434"/>
    <w:rsid w:val="008D452F"/>
    <w:rsid w:val="00DF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FF0000"/>
        <w:sz w:val="28"/>
        <w:szCs w:val="28"/>
        <w:lang w:val="uk-UA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40" w:after="240"/>
      <w:ind w:firstLine="709"/>
      <w:outlineLvl w:val="1"/>
    </w:pPr>
    <w:rPr>
      <w:b/>
      <w:bCs/>
      <w:sz w:val="28"/>
      <w:szCs w:val="26"/>
      <w:lang w:eastAsia="en-US"/>
    </w:rPr>
  </w:style>
  <w:style w:type="paragraph" w:styleId="3">
    <w:name w:val="heading 3"/>
    <w:basedOn w:val="a"/>
    <w:next w:val="a"/>
    <w:pPr>
      <w:keepNext/>
      <w:tabs>
        <w:tab w:val="num" w:pos="720"/>
      </w:tabs>
      <w:suppressAutoHyphens w:val="0"/>
      <w:spacing w:before="240" w:after="120"/>
      <w:ind w:firstLine="720"/>
      <w:outlineLvl w:val="2"/>
    </w:pPr>
    <w:rPr>
      <w:rFonts w:ascii="Arial" w:hAnsi="Arial" w:cs="Calibri"/>
      <w:b/>
      <w:i/>
      <w:sz w:val="28"/>
      <w:szCs w:val="28"/>
      <w:lang w:val="uk-UA" w:eastAsia="ar-SA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rPr>
      <w:b/>
      <w:bCs/>
      <w:w w:val="100"/>
      <w:position w:val="-1"/>
      <w:sz w:val="28"/>
      <w:szCs w:val="26"/>
      <w:effect w:val="none"/>
      <w:vertAlign w:val="baseline"/>
      <w:cs w:val="0"/>
      <w:em w:val="none"/>
      <w:lang w:val="ru-RU" w:eastAsia="en-US" w:bidi="ar-SA"/>
    </w:rPr>
  </w:style>
  <w:style w:type="character" w:customStyle="1" w:styleId="30">
    <w:name w:val="Заголовок 3 Знак"/>
    <w:rPr>
      <w:rFonts w:ascii="Arial" w:hAnsi="Arial" w:cs="Calibri"/>
      <w:b/>
      <w:i/>
      <w:w w:val="100"/>
      <w:position w:val="-1"/>
      <w:sz w:val="28"/>
      <w:szCs w:val="28"/>
      <w:effect w:val="none"/>
      <w:vertAlign w:val="baseline"/>
      <w:cs w:val="0"/>
      <w:em w:val="none"/>
      <w:lang w:val="uk-UA" w:eastAsia="ar-SA" w:bidi="ar-SA"/>
    </w:rPr>
  </w:style>
  <w:style w:type="paragraph" w:customStyle="1" w:styleId="a4">
    <w:name w:val="Формула"/>
    <w:basedOn w:val="a"/>
    <w:pPr>
      <w:spacing w:before="120" w:after="120"/>
      <w:jc w:val="center"/>
    </w:pPr>
    <w:rPr>
      <w:szCs w:val="20"/>
    </w:rPr>
  </w:style>
  <w:style w:type="paragraph" w:customStyle="1" w:styleId="a5">
    <w:name w:val="Îáû÷íûé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/>
    </w:rPr>
  </w:style>
  <w:style w:type="character" w:customStyle="1" w:styleId="21">
    <w:name w:val="Основной текст (2)_"/>
    <w:rPr>
      <w:w w:val="100"/>
      <w:position w:val="-1"/>
      <w:sz w:val="27"/>
      <w:effect w:val="none"/>
      <w:shd w:val="clear" w:color="auto" w:fill="FFFFFF"/>
      <w:vertAlign w:val="baseline"/>
      <w:cs w:val="0"/>
      <w:em w:val="none"/>
      <w:lang w:bidi="ar-SA"/>
    </w:rPr>
  </w:style>
  <w:style w:type="paragraph" w:customStyle="1" w:styleId="22">
    <w:name w:val="Основной текст (2)"/>
    <w:basedOn w:val="a"/>
    <w:pPr>
      <w:shd w:val="clear" w:color="auto" w:fill="FFFFFF"/>
      <w:spacing w:line="322" w:lineRule="atLeast"/>
      <w:ind w:hanging="580"/>
    </w:pPr>
    <w:rPr>
      <w:sz w:val="27"/>
      <w:szCs w:val="20"/>
      <w:shd w:val="clear" w:color="auto" w:fill="FFFFFF"/>
    </w:rPr>
  </w:style>
  <w:style w:type="character" w:customStyle="1" w:styleId="23">
    <w:name w:val="Заголовок №2_"/>
    <w:rPr>
      <w:b/>
      <w:w w:val="100"/>
      <w:position w:val="-1"/>
      <w:sz w:val="27"/>
      <w:effect w:val="none"/>
      <w:shd w:val="clear" w:color="auto" w:fill="FFFFFF"/>
      <w:vertAlign w:val="baseline"/>
      <w:cs w:val="0"/>
      <w:em w:val="none"/>
      <w:lang w:bidi="ar-SA"/>
    </w:rPr>
  </w:style>
  <w:style w:type="paragraph" w:customStyle="1" w:styleId="24">
    <w:name w:val="Заголовок №2"/>
    <w:basedOn w:val="a"/>
    <w:pPr>
      <w:shd w:val="clear" w:color="auto" w:fill="FFFFFF"/>
      <w:spacing w:before="840" w:after="420" w:line="240" w:lineRule="atLeast"/>
      <w:outlineLvl w:val="1"/>
    </w:pPr>
    <w:rPr>
      <w:b/>
      <w:sz w:val="27"/>
      <w:szCs w:val="20"/>
      <w:shd w:val="clear" w:color="auto" w:fill="FFFFFF"/>
    </w:rPr>
  </w:style>
  <w:style w:type="character" w:customStyle="1" w:styleId="10">
    <w:name w:val="Заголовок №1_"/>
    <w:rPr>
      <w:b/>
      <w:w w:val="100"/>
      <w:position w:val="-1"/>
      <w:sz w:val="35"/>
      <w:effect w:val="none"/>
      <w:shd w:val="clear" w:color="auto" w:fill="FFFFFF"/>
      <w:vertAlign w:val="baseline"/>
      <w:cs w:val="0"/>
      <w:em w:val="none"/>
      <w:lang w:bidi="ar-SA"/>
    </w:rPr>
  </w:style>
  <w:style w:type="paragraph" w:customStyle="1" w:styleId="11">
    <w:name w:val="Заголовок №1"/>
    <w:basedOn w:val="a"/>
    <w:pPr>
      <w:shd w:val="clear" w:color="auto" w:fill="FFFFFF"/>
      <w:spacing w:before="1620" w:after="420" w:line="240" w:lineRule="atLeast"/>
    </w:pPr>
    <w:rPr>
      <w:b/>
      <w:sz w:val="35"/>
      <w:szCs w:val="20"/>
      <w:shd w:val="clear" w:color="auto" w:fill="FFFFFF"/>
    </w:rPr>
  </w:style>
  <w:style w:type="paragraph" w:customStyle="1" w:styleId="25">
    <w:name w:val="çàãîëîâîê 2"/>
    <w:basedOn w:val="a5"/>
    <w:next w:val="a5"/>
    <w:pPr>
      <w:keepNext/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a9">
    <w:name w:val="Звичайний"/>
    <w:pPr>
      <w:suppressAutoHyphens/>
      <w:spacing w:after="200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2"/>
      <w:szCs w:val="22"/>
      <w:lang w:val="ru-RU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ru-RU"/>
    </w:rPr>
  </w:style>
  <w:style w:type="character" w:styleId="aa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b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ru-RU" w:eastAsia="en-US"/>
    </w:rPr>
  </w:style>
  <w:style w:type="character" w:customStyle="1" w:styleId="tlid-translation">
    <w:name w:val="tlid-translation"/>
    <w:rPr>
      <w:w w:val="100"/>
      <w:position w:val="-1"/>
      <w:effect w:val="none"/>
      <w:vertAlign w:val="baseline"/>
      <w:cs w:val="0"/>
      <w:em w:val="none"/>
    </w:rPr>
  </w:style>
  <w:style w:type="character" w:customStyle="1" w:styleId="shorttext">
    <w:name w:val="short_text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Body Text"/>
    <w:basedOn w:val="a"/>
    <w:rPr>
      <w:sz w:val="28"/>
      <w:szCs w:val="20"/>
      <w:lang w:val="uk-UA"/>
    </w:rPr>
  </w:style>
  <w:style w:type="character" w:styleId="ad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e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rvps2">
    <w:name w:val="rvps2"/>
    <w:basedOn w:val="a"/>
    <w:pPr>
      <w:spacing w:before="100" w:beforeAutospacing="1" w:after="100" w:afterAutospacing="1"/>
    </w:pPr>
  </w:style>
  <w:style w:type="paragraph" w:customStyle="1" w:styleId="31">
    <w:name w:val="çàãîëîâîê 3"/>
    <w:basedOn w:val="a5"/>
    <w:next w:val="a5"/>
    <w:pPr>
      <w:keepNext/>
      <w:ind w:firstLine="709"/>
    </w:pPr>
    <w:rPr>
      <w:lang w:val="uk-UA"/>
    </w:rPr>
  </w:style>
  <w:style w:type="character" w:customStyle="1" w:styleId="rvts0">
    <w:name w:val="rvts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0">
    <w:name w:val="Абзац списка Знак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f1">
    <w:name w:val="Body Text Indent"/>
    <w:basedOn w:val="a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af3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4">
    <w:name w:val="annotation text"/>
    <w:basedOn w:val="a"/>
    <w:rPr>
      <w:sz w:val="20"/>
      <w:szCs w:val="20"/>
    </w:rPr>
  </w:style>
  <w:style w:type="character" w:customStyle="1" w:styleId="af5">
    <w:name w:val="Текст примечания Знак"/>
    <w:rPr>
      <w:w w:val="100"/>
      <w:position w:val="-1"/>
      <w:effect w:val="none"/>
      <w:vertAlign w:val="baseline"/>
      <w:cs w:val="0"/>
      <w:em w:val="none"/>
    </w:rPr>
  </w:style>
  <w:style w:type="paragraph" w:styleId="af6">
    <w:name w:val="annotation subject"/>
    <w:basedOn w:val="af4"/>
    <w:next w:val="af4"/>
    <w:rPr>
      <w:b/>
      <w:bCs/>
    </w:rPr>
  </w:style>
  <w:style w:type="character" w:customStyle="1" w:styleId="af7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f8">
    <w:name w:val="Balloon Text"/>
    <w:basedOn w:val="a"/>
    <w:rPr>
      <w:rFonts w:ascii="Segoe UI" w:eastAsia="Calibri" w:hAnsi="Segoe UI"/>
      <w:sz w:val="18"/>
      <w:szCs w:val="18"/>
    </w:rPr>
  </w:style>
  <w:style w:type="character" w:customStyle="1" w:styleId="af9">
    <w:name w:val="Текст выноски Знак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13">
    <w:name w:val="Заголовок 1 Знак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pPr>
      <w:widowControl w:val="0"/>
      <w:autoSpaceDE w:val="0"/>
      <w:autoSpaceDN w:val="0"/>
    </w:pPr>
    <w:rPr>
      <w:sz w:val="22"/>
      <w:szCs w:val="22"/>
      <w:lang w:val="uk-UA" w:eastAsia="uk-UA" w:bidi="uk-UA"/>
    </w:rPr>
  </w:style>
  <w:style w:type="paragraph" w:styleId="afa">
    <w:name w:val="Normal (Web)"/>
    <w:basedOn w:val="a"/>
    <w:qFormat/>
    <w:pPr>
      <w:spacing w:before="100" w:beforeAutospacing="1" w:after="100" w:afterAutospacing="1"/>
    </w:pPr>
  </w:style>
  <w:style w:type="table" w:styleId="afb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FF0000"/>
        <w:sz w:val="28"/>
        <w:szCs w:val="28"/>
        <w:lang w:val="uk-UA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40" w:after="240"/>
      <w:ind w:firstLine="709"/>
      <w:outlineLvl w:val="1"/>
    </w:pPr>
    <w:rPr>
      <w:b/>
      <w:bCs/>
      <w:sz w:val="28"/>
      <w:szCs w:val="26"/>
      <w:lang w:eastAsia="en-US"/>
    </w:rPr>
  </w:style>
  <w:style w:type="paragraph" w:styleId="3">
    <w:name w:val="heading 3"/>
    <w:basedOn w:val="a"/>
    <w:next w:val="a"/>
    <w:pPr>
      <w:keepNext/>
      <w:tabs>
        <w:tab w:val="num" w:pos="720"/>
      </w:tabs>
      <w:suppressAutoHyphens w:val="0"/>
      <w:spacing w:before="240" w:after="120"/>
      <w:ind w:firstLine="720"/>
      <w:outlineLvl w:val="2"/>
    </w:pPr>
    <w:rPr>
      <w:rFonts w:ascii="Arial" w:hAnsi="Arial" w:cs="Calibri"/>
      <w:b/>
      <w:i/>
      <w:sz w:val="28"/>
      <w:szCs w:val="28"/>
      <w:lang w:val="uk-UA" w:eastAsia="ar-SA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rPr>
      <w:b/>
      <w:bCs/>
      <w:w w:val="100"/>
      <w:position w:val="-1"/>
      <w:sz w:val="28"/>
      <w:szCs w:val="26"/>
      <w:effect w:val="none"/>
      <w:vertAlign w:val="baseline"/>
      <w:cs w:val="0"/>
      <w:em w:val="none"/>
      <w:lang w:val="ru-RU" w:eastAsia="en-US" w:bidi="ar-SA"/>
    </w:rPr>
  </w:style>
  <w:style w:type="character" w:customStyle="1" w:styleId="30">
    <w:name w:val="Заголовок 3 Знак"/>
    <w:rPr>
      <w:rFonts w:ascii="Arial" w:hAnsi="Arial" w:cs="Calibri"/>
      <w:b/>
      <w:i/>
      <w:w w:val="100"/>
      <w:position w:val="-1"/>
      <w:sz w:val="28"/>
      <w:szCs w:val="28"/>
      <w:effect w:val="none"/>
      <w:vertAlign w:val="baseline"/>
      <w:cs w:val="0"/>
      <w:em w:val="none"/>
      <w:lang w:val="uk-UA" w:eastAsia="ar-SA" w:bidi="ar-SA"/>
    </w:rPr>
  </w:style>
  <w:style w:type="paragraph" w:customStyle="1" w:styleId="a4">
    <w:name w:val="Формула"/>
    <w:basedOn w:val="a"/>
    <w:pPr>
      <w:spacing w:before="120" w:after="120"/>
      <w:jc w:val="center"/>
    </w:pPr>
    <w:rPr>
      <w:szCs w:val="20"/>
    </w:rPr>
  </w:style>
  <w:style w:type="paragraph" w:customStyle="1" w:styleId="a5">
    <w:name w:val="Îáû÷íûé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/>
    </w:rPr>
  </w:style>
  <w:style w:type="character" w:customStyle="1" w:styleId="21">
    <w:name w:val="Основной текст (2)_"/>
    <w:rPr>
      <w:w w:val="100"/>
      <w:position w:val="-1"/>
      <w:sz w:val="27"/>
      <w:effect w:val="none"/>
      <w:shd w:val="clear" w:color="auto" w:fill="FFFFFF"/>
      <w:vertAlign w:val="baseline"/>
      <w:cs w:val="0"/>
      <w:em w:val="none"/>
      <w:lang w:bidi="ar-SA"/>
    </w:rPr>
  </w:style>
  <w:style w:type="paragraph" w:customStyle="1" w:styleId="22">
    <w:name w:val="Основной текст (2)"/>
    <w:basedOn w:val="a"/>
    <w:pPr>
      <w:shd w:val="clear" w:color="auto" w:fill="FFFFFF"/>
      <w:spacing w:line="322" w:lineRule="atLeast"/>
      <w:ind w:hanging="580"/>
    </w:pPr>
    <w:rPr>
      <w:sz w:val="27"/>
      <w:szCs w:val="20"/>
      <w:shd w:val="clear" w:color="auto" w:fill="FFFFFF"/>
    </w:rPr>
  </w:style>
  <w:style w:type="character" w:customStyle="1" w:styleId="23">
    <w:name w:val="Заголовок №2_"/>
    <w:rPr>
      <w:b/>
      <w:w w:val="100"/>
      <w:position w:val="-1"/>
      <w:sz w:val="27"/>
      <w:effect w:val="none"/>
      <w:shd w:val="clear" w:color="auto" w:fill="FFFFFF"/>
      <w:vertAlign w:val="baseline"/>
      <w:cs w:val="0"/>
      <w:em w:val="none"/>
      <w:lang w:bidi="ar-SA"/>
    </w:rPr>
  </w:style>
  <w:style w:type="paragraph" w:customStyle="1" w:styleId="24">
    <w:name w:val="Заголовок №2"/>
    <w:basedOn w:val="a"/>
    <w:pPr>
      <w:shd w:val="clear" w:color="auto" w:fill="FFFFFF"/>
      <w:spacing w:before="840" w:after="420" w:line="240" w:lineRule="atLeast"/>
      <w:outlineLvl w:val="1"/>
    </w:pPr>
    <w:rPr>
      <w:b/>
      <w:sz w:val="27"/>
      <w:szCs w:val="20"/>
      <w:shd w:val="clear" w:color="auto" w:fill="FFFFFF"/>
    </w:rPr>
  </w:style>
  <w:style w:type="character" w:customStyle="1" w:styleId="10">
    <w:name w:val="Заголовок №1_"/>
    <w:rPr>
      <w:b/>
      <w:w w:val="100"/>
      <w:position w:val="-1"/>
      <w:sz w:val="35"/>
      <w:effect w:val="none"/>
      <w:shd w:val="clear" w:color="auto" w:fill="FFFFFF"/>
      <w:vertAlign w:val="baseline"/>
      <w:cs w:val="0"/>
      <w:em w:val="none"/>
      <w:lang w:bidi="ar-SA"/>
    </w:rPr>
  </w:style>
  <w:style w:type="paragraph" w:customStyle="1" w:styleId="11">
    <w:name w:val="Заголовок №1"/>
    <w:basedOn w:val="a"/>
    <w:pPr>
      <w:shd w:val="clear" w:color="auto" w:fill="FFFFFF"/>
      <w:spacing w:before="1620" w:after="420" w:line="240" w:lineRule="atLeast"/>
    </w:pPr>
    <w:rPr>
      <w:b/>
      <w:sz w:val="35"/>
      <w:szCs w:val="20"/>
      <w:shd w:val="clear" w:color="auto" w:fill="FFFFFF"/>
    </w:rPr>
  </w:style>
  <w:style w:type="paragraph" w:customStyle="1" w:styleId="25">
    <w:name w:val="çàãîëîâîê 2"/>
    <w:basedOn w:val="a5"/>
    <w:next w:val="a5"/>
    <w:pPr>
      <w:keepNext/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a9">
    <w:name w:val="Звичайний"/>
    <w:pPr>
      <w:suppressAutoHyphens/>
      <w:spacing w:after="200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2"/>
      <w:szCs w:val="22"/>
      <w:lang w:val="ru-RU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ru-RU"/>
    </w:rPr>
  </w:style>
  <w:style w:type="character" w:styleId="aa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b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ru-RU" w:eastAsia="en-US"/>
    </w:rPr>
  </w:style>
  <w:style w:type="character" w:customStyle="1" w:styleId="tlid-translation">
    <w:name w:val="tlid-translation"/>
    <w:rPr>
      <w:w w:val="100"/>
      <w:position w:val="-1"/>
      <w:effect w:val="none"/>
      <w:vertAlign w:val="baseline"/>
      <w:cs w:val="0"/>
      <w:em w:val="none"/>
    </w:rPr>
  </w:style>
  <w:style w:type="character" w:customStyle="1" w:styleId="shorttext">
    <w:name w:val="short_text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Body Text"/>
    <w:basedOn w:val="a"/>
    <w:rPr>
      <w:sz w:val="28"/>
      <w:szCs w:val="20"/>
      <w:lang w:val="uk-UA"/>
    </w:rPr>
  </w:style>
  <w:style w:type="character" w:styleId="ad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e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rvps2">
    <w:name w:val="rvps2"/>
    <w:basedOn w:val="a"/>
    <w:pPr>
      <w:spacing w:before="100" w:beforeAutospacing="1" w:after="100" w:afterAutospacing="1"/>
    </w:pPr>
  </w:style>
  <w:style w:type="paragraph" w:customStyle="1" w:styleId="31">
    <w:name w:val="çàãîëîâîê 3"/>
    <w:basedOn w:val="a5"/>
    <w:next w:val="a5"/>
    <w:pPr>
      <w:keepNext/>
      <w:ind w:firstLine="709"/>
    </w:pPr>
    <w:rPr>
      <w:lang w:val="uk-UA"/>
    </w:rPr>
  </w:style>
  <w:style w:type="character" w:customStyle="1" w:styleId="rvts0">
    <w:name w:val="rvts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0">
    <w:name w:val="Абзац списка Знак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f1">
    <w:name w:val="Body Text Indent"/>
    <w:basedOn w:val="a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af3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4">
    <w:name w:val="annotation text"/>
    <w:basedOn w:val="a"/>
    <w:rPr>
      <w:sz w:val="20"/>
      <w:szCs w:val="20"/>
    </w:rPr>
  </w:style>
  <w:style w:type="character" w:customStyle="1" w:styleId="af5">
    <w:name w:val="Текст примечания Знак"/>
    <w:rPr>
      <w:w w:val="100"/>
      <w:position w:val="-1"/>
      <w:effect w:val="none"/>
      <w:vertAlign w:val="baseline"/>
      <w:cs w:val="0"/>
      <w:em w:val="none"/>
    </w:rPr>
  </w:style>
  <w:style w:type="paragraph" w:styleId="af6">
    <w:name w:val="annotation subject"/>
    <w:basedOn w:val="af4"/>
    <w:next w:val="af4"/>
    <w:rPr>
      <w:b/>
      <w:bCs/>
    </w:rPr>
  </w:style>
  <w:style w:type="character" w:customStyle="1" w:styleId="af7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f8">
    <w:name w:val="Balloon Text"/>
    <w:basedOn w:val="a"/>
    <w:rPr>
      <w:rFonts w:ascii="Segoe UI" w:eastAsia="Calibri" w:hAnsi="Segoe UI"/>
      <w:sz w:val="18"/>
      <w:szCs w:val="18"/>
    </w:rPr>
  </w:style>
  <w:style w:type="character" w:customStyle="1" w:styleId="af9">
    <w:name w:val="Текст выноски Знак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13">
    <w:name w:val="Заголовок 1 Знак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pPr>
      <w:widowControl w:val="0"/>
      <w:autoSpaceDE w:val="0"/>
      <w:autoSpaceDN w:val="0"/>
    </w:pPr>
    <w:rPr>
      <w:sz w:val="22"/>
      <w:szCs w:val="22"/>
      <w:lang w:val="uk-UA" w:eastAsia="uk-UA" w:bidi="uk-UA"/>
    </w:rPr>
  </w:style>
  <w:style w:type="paragraph" w:styleId="afa">
    <w:name w:val="Normal (Web)"/>
    <w:basedOn w:val="a"/>
    <w:qFormat/>
    <w:pPr>
      <w:spacing w:before="100" w:beforeAutospacing="1" w:after="100" w:afterAutospacing="1"/>
    </w:pPr>
  </w:style>
  <w:style w:type="table" w:styleId="afb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troymeh.ogasa.org.ua" TargetMode="External"/><Relationship Id="rId18" Type="http://schemas.openxmlformats.org/officeDocument/2006/relationships/hyperlink" Target="https://odaba.edu.ua/enrollee/acceptance-commission" TargetMode="External"/><Relationship Id="rId26" Type="http://schemas.openxmlformats.org/officeDocument/2006/relationships/hyperlink" Target="https://zakon.rada.gov.ua/laws/show/1556-18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odaba.edu.ua/foreign-students" TargetMode="External"/><Relationship Id="rId34" Type="http://schemas.openxmlformats.org/officeDocument/2006/relationships/hyperlink" Target="https://odaba.edu.ua/upload/files/Polozhennya_pro_vnutrishnie_zabezpechennya_yakosti_osviti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odaba.edu.ua/" TargetMode="External"/><Relationship Id="rId17" Type="http://schemas.openxmlformats.org/officeDocument/2006/relationships/hyperlink" Target="https://odaba.edu.ua/international-activities/international-programs-and-projects" TargetMode="External"/><Relationship Id="rId25" Type="http://schemas.openxmlformats.org/officeDocument/2006/relationships/hyperlink" Target="https://zakon.rada.gov.ua/laws/show/2145-19" TargetMode="External"/><Relationship Id="rId33" Type="http://schemas.openxmlformats.org/officeDocument/2006/relationships/hyperlink" Target="https://odaba.edu.ua/upload/files/Polozhennya_pro_organizatsiyu_osvitnogo_protsesu_2.pdf" TargetMode="External"/><Relationship Id="rId38" Type="http://schemas.openxmlformats.org/officeDocument/2006/relationships/hyperlink" Target="https://odaba.edu.ua/upload/files/Statut_ODAB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daba.edu.ua/upload/files/Polozhennya_pro_akademichnu_mobilnist_1.pdf" TargetMode="External"/><Relationship Id="rId20" Type="http://schemas.openxmlformats.org/officeDocument/2006/relationships/hyperlink" Target="https://odaba.edu.ua/foreign-students" TargetMode="External"/><Relationship Id="rId29" Type="http://schemas.openxmlformats.org/officeDocument/2006/relationships/hyperlink" Target="http://zakon4.rada.gov.ua/laws/show/1341-2011-%D0%BF" TargetMode="External"/><Relationship Id="rId41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daba.edu.ua/rus/library/electronic-resources" TargetMode="External"/><Relationship Id="rId24" Type="http://schemas.openxmlformats.org/officeDocument/2006/relationships/image" Target="media/image2.png"/><Relationship Id="rId32" Type="http://schemas.openxmlformats.org/officeDocument/2006/relationships/hyperlink" Target="https://mon.gov.ua/storage/app/media/vyshcha/standarty/2021/03/19/192-Budivn.ta.tsyvil.inzhener-bakalavr-VO.18.01.pdf" TargetMode="External"/><Relationship Id="rId37" Type="http://schemas.openxmlformats.org/officeDocument/2006/relationships/hyperlink" Target="https://odaba.edu.ua/upload/files/Polozhennya_pro_sistemu_otsinyuvannya_znan_ta_vmin_studenti.pdf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odaba.edu.ua/upload/files/Polozhennya%20pro%20akademichnu%20mobilnist%201.pdf" TargetMode="External"/><Relationship Id="rId23" Type="http://schemas.openxmlformats.org/officeDocument/2006/relationships/header" Target="header2.xml"/><Relationship Id="rId28" Type="http://schemas.openxmlformats.org/officeDocument/2006/relationships/hyperlink" Target="https://zakon.rada.gov.ua/laws/show/1187-2015-%D0%BF" TargetMode="External"/><Relationship Id="rId36" Type="http://schemas.openxmlformats.org/officeDocument/2006/relationships/hyperlink" Target="https://odaba.edu.ua/upload/files/Polozhennya_pro_akademichnu_mobilnist_1.pdf" TargetMode="External"/><Relationship Id="rId10" Type="http://schemas.openxmlformats.org/officeDocument/2006/relationships/hyperlink" Target="http://odaba.edu.ua/" TargetMode="External"/><Relationship Id="rId19" Type="http://schemas.openxmlformats.org/officeDocument/2006/relationships/hyperlink" Target="https://odaba.edu.ua/enrollee/acceptance-commission" TargetMode="External"/><Relationship Id="rId31" Type="http://schemas.openxmlformats.org/officeDocument/2006/relationships/hyperlink" Target="https://mon.gov.ua/ua/npa/pro-vnesennya-zmin-do-deyakih-standartiv-vishoyi-osvit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odaba.edu.ua/upload/files/Polozhennya_pro_organizatsiyu%20_osvitnogo_protsesu_1.pdf" TargetMode="External"/><Relationship Id="rId22" Type="http://schemas.openxmlformats.org/officeDocument/2006/relationships/header" Target="header1.xml"/><Relationship Id="rId27" Type="http://schemas.openxmlformats.org/officeDocument/2006/relationships/hyperlink" Target="https://zakon.rada.gov.ua/rada/show/v-484290-08" TargetMode="External"/><Relationship Id="rId30" Type="http://schemas.openxmlformats.org/officeDocument/2006/relationships/hyperlink" Target="http://zakon4.rada.gov.ua/laws/show/266-2015-%D0%BF" TargetMode="External"/><Relationship Id="rId35" Type="http://schemas.openxmlformats.org/officeDocument/2006/relationships/hyperlink" Target="https://odaba.edu.ua/upload/files/POLOZhENNYa_ODABA_V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kS/czEZndSGKOJ2U8kHSFFT23OA==">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4875</Words>
  <Characters>27788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Ширяєва Наталія</dc:creator>
  <cp:lastModifiedBy>Пользователь</cp:lastModifiedBy>
  <cp:revision>3</cp:revision>
  <dcterms:created xsi:type="dcterms:W3CDTF">2022-05-18T13:53:00Z</dcterms:created>
  <dcterms:modified xsi:type="dcterms:W3CDTF">2023-03-12T07:20:00Z</dcterms:modified>
</cp:coreProperties>
</file>